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57216" behindDoc="1" locked="0" layoutInCell="1" allowOverlap="1" wp14:anchorId="1CFB4C35" wp14:editId="6B806A5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53120" behindDoc="0" locked="0" layoutInCell="1" allowOverlap="1" wp14:anchorId="784731A4" wp14:editId="387CD144">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5CCC89C0" w14:textId="72268F89" w:rsidR="0031365C" w:rsidRDefault="00F71FCB" w:rsidP="00F71FCB">
                            <w:pPr>
                              <w:spacing w:before="240" w:line="240" w:lineRule="auto"/>
                              <w:jc w:val="center"/>
                              <w:rPr>
                                <w:b/>
                                <w:color w:val="FFFFFF"/>
                                <w:kern w:val="0"/>
                                <w:sz w:val="56"/>
                                <w:szCs w:val="56"/>
                              </w:rPr>
                            </w:pPr>
                            <w:r w:rsidRPr="003E0907">
                              <w:rPr>
                                <w:b/>
                                <w:color w:val="FFFFFF"/>
                                <w:kern w:val="0"/>
                                <w:sz w:val="56"/>
                                <w:szCs w:val="56"/>
                              </w:rPr>
                              <w:t>TRAINING MATERIAL</w:t>
                            </w:r>
                          </w:p>
                          <w:p w14:paraId="4C5D5F06" w14:textId="77777777" w:rsidR="00E859C5" w:rsidRPr="003E0907" w:rsidRDefault="00E859C5" w:rsidP="00F71FCB">
                            <w:pPr>
                              <w:spacing w:before="240" w:line="240" w:lineRule="auto"/>
                              <w:jc w:val="center"/>
                              <w:rPr>
                                <w:b/>
                                <w:color w:val="FFFFFF"/>
                                <w:kern w:val="0"/>
                                <w:sz w:val="56"/>
                                <w:szCs w:val="56"/>
                              </w:rPr>
                            </w:pPr>
                          </w:p>
                          <w:p w14:paraId="162D1916" w14:textId="06CC57D9" w:rsidR="00135157" w:rsidRPr="00F71FCB" w:rsidRDefault="00F71FCB" w:rsidP="0031365C">
                            <w:pPr>
                              <w:jc w:val="center"/>
                              <w:rPr>
                                <w:b/>
                                <w:color w:val="FFFFFF" w:themeColor="background1"/>
                                <w:sz w:val="44"/>
                                <w:szCs w:val="44"/>
                              </w:rPr>
                            </w:pPr>
                            <w:r w:rsidRPr="00F71FCB">
                              <w:rPr>
                                <w:color w:val="FFFFFF" w:themeColor="background1"/>
                                <w:sz w:val="44"/>
                                <w:szCs w:val="44"/>
                              </w:rPr>
                              <w:t>Learning Unit 3</w:t>
                            </w:r>
                          </w:p>
                          <w:p w14:paraId="180C3D8C" w14:textId="3E3BCEA2" w:rsidR="004146E9" w:rsidRPr="00F71FCB" w:rsidRDefault="00F71FCB" w:rsidP="0031365C">
                            <w:pPr>
                              <w:jc w:val="center"/>
                              <w:rPr>
                                <w:rFonts w:ascii="Noto Sans" w:eastAsia="Noto Sans" w:hAnsi="Noto Sans" w:cs="Noto Sans"/>
                                <w:b/>
                                <w:bCs/>
                                <w:color w:val="FFFFFF" w:themeColor="background1"/>
                                <w:sz w:val="44"/>
                                <w:szCs w:val="44"/>
                                <w:lang w:eastAsia="en-US"/>
                              </w:rPr>
                            </w:pPr>
                            <w:r w:rsidRPr="00F71FCB">
                              <w:rPr>
                                <w:color w:val="FFFFFF" w:themeColor="background1"/>
                                <w:sz w:val="44"/>
                                <w:szCs w:val="44"/>
                              </w:rPr>
                              <w:t>WORK PLANNING AND T</w:t>
                            </w:r>
                            <w:r>
                              <w:rPr>
                                <w:color w:val="FFFFFF" w:themeColor="background1"/>
                                <w:sz w:val="44"/>
                                <w:szCs w:val="44"/>
                              </w:rPr>
                              <w:t>EAM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5CCC89C0" w14:textId="72268F89" w:rsidR="0031365C" w:rsidRDefault="00F71FCB" w:rsidP="00F71FCB">
                      <w:pPr>
                        <w:spacing w:before="240" w:line="240" w:lineRule="auto"/>
                        <w:jc w:val="center"/>
                        <w:rPr>
                          <w:b/>
                          <w:color w:val="FFFFFF"/>
                          <w:kern w:val="0"/>
                          <w:sz w:val="56"/>
                          <w:szCs w:val="56"/>
                        </w:rPr>
                      </w:pPr>
                      <w:r w:rsidRPr="003E0907">
                        <w:rPr>
                          <w:b/>
                          <w:color w:val="FFFFFF"/>
                          <w:kern w:val="0"/>
                          <w:sz w:val="56"/>
                          <w:szCs w:val="56"/>
                        </w:rPr>
                        <w:t>TRAINING MATERIAL</w:t>
                      </w:r>
                    </w:p>
                    <w:p w14:paraId="4C5D5F06" w14:textId="77777777" w:rsidR="00E859C5" w:rsidRPr="003E0907" w:rsidRDefault="00E859C5" w:rsidP="00F71FCB">
                      <w:pPr>
                        <w:spacing w:before="240" w:line="240" w:lineRule="auto"/>
                        <w:jc w:val="center"/>
                        <w:rPr>
                          <w:b/>
                          <w:color w:val="FFFFFF"/>
                          <w:kern w:val="0"/>
                          <w:sz w:val="56"/>
                          <w:szCs w:val="56"/>
                        </w:rPr>
                      </w:pPr>
                    </w:p>
                    <w:p w14:paraId="162D1916" w14:textId="06CC57D9" w:rsidR="00135157" w:rsidRPr="00F71FCB" w:rsidRDefault="00F71FCB" w:rsidP="0031365C">
                      <w:pPr>
                        <w:jc w:val="center"/>
                        <w:rPr>
                          <w:b/>
                          <w:color w:val="FFFFFF" w:themeColor="background1"/>
                          <w:sz w:val="44"/>
                          <w:szCs w:val="44"/>
                        </w:rPr>
                      </w:pPr>
                      <w:r w:rsidRPr="00F71FCB">
                        <w:rPr>
                          <w:color w:val="FFFFFF" w:themeColor="background1"/>
                          <w:sz w:val="44"/>
                          <w:szCs w:val="44"/>
                        </w:rPr>
                        <w:t>Learning Unit 3</w:t>
                      </w:r>
                    </w:p>
                    <w:p w14:paraId="180C3D8C" w14:textId="3E3BCEA2" w:rsidR="004146E9" w:rsidRPr="00F71FCB" w:rsidRDefault="00F71FCB" w:rsidP="0031365C">
                      <w:pPr>
                        <w:jc w:val="center"/>
                        <w:rPr>
                          <w:rFonts w:ascii="Noto Sans" w:eastAsia="Noto Sans" w:hAnsi="Noto Sans" w:cs="Noto Sans"/>
                          <w:b/>
                          <w:bCs/>
                          <w:color w:val="FFFFFF" w:themeColor="background1"/>
                          <w:sz w:val="44"/>
                          <w:szCs w:val="44"/>
                          <w:lang w:eastAsia="en-US"/>
                        </w:rPr>
                      </w:pPr>
                      <w:r w:rsidRPr="00F71FCB">
                        <w:rPr>
                          <w:color w:val="FFFFFF" w:themeColor="background1"/>
                          <w:sz w:val="44"/>
                          <w:szCs w:val="44"/>
                        </w:rPr>
                        <w:t>WORK PLANNING AND T</w:t>
                      </w:r>
                      <w:r>
                        <w:rPr>
                          <w:color w:val="FFFFFF" w:themeColor="background1"/>
                          <w:sz w:val="44"/>
                          <w:szCs w:val="44"/>
                        </w:rPr>
                        <w:t>EAM MANAGEMENT</w:t>
                      </w:r>
                    </w:p>
                  </w:txbxContent>
                </v:textbox>
              </v:shape>
            </w:pict>
          </mc:Fallback>
        </mc:AlternateContent>
      </w:r>
      <w:r w:rsidR="006C11F9">
        <w:rPr>
          <w:noProof/>
          <w:lang w:val="fi"/>
        </w:rPr>
        <mc:AlternateContent>
          <mc:Choice Requires="wps">
            <w:drawing>
              <wp:anchor distT="0" distB="0" distL="114300" distR="114300" simplePos="0" relativeHeight="251655168" behindDoc="0" locked="0" layoutInCell="1" allowOverlap="1" wp14:anchorId="2E990041" wp14:editId="2774FE23">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09084B3E" w:rsidR="00806D92" w:rsidRPr="003E090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E0907">
                              <w:rPr>
                                <w:color w:val="FFFFFF"/>
                                <w:kern w:val="0"/>
                                <w:sz w:val="32"/>
                                <w:szCs w:val="22"/>
                              </w:rPr>
                              <w:t>UPWOOD</w:t>
                            </w:r>
                          </w:p>
                          <w:p w14:paraId="65B888A3" w14:textId="77777777" w:rsidR="00F71FCB" w:rsidRDefault="00F71FCB" w:rsidP="00F71FCB">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F71FCB" w:rsidRDefault="00D058B3"/>
                          <w:p w14:paraId="1947E5FB" w14:textId="77777777" w:rsidR="00806D92" w:rsidRPr="0031365C"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1365C"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1365C"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2566BC08" w14:textId="09084B3E" w:rsidR="00806D92" w:rsidRPr="003E090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E0907">
                        <w:rPr>
                          <w:color w:val="FFFFFF"/>
                          <w:kern w:val="0"/>
                          <w:sz w:val="32"/>
                          <w:szCs w:val="22"/>
                        </w:rPr>
                        <w:t>UPWOOD</w:t>
                      </w:r>
                    </w:p>
                    <w:p w14:paraId="65B888A3" w14:textId="77777777" w:rsidR="00F71FCB" w:rsidRDefault="00F71FCB" w:rsidP="00F71FCB">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F71FCB" w:rsidRDefault="00D058B3"/>
                    <w:p w14:paraId="1947E5FB" w14:textId="77777777" w:rsidR="00806D92" w:rsidRPr="0031365C"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1365C"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1365C"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9B97CC9" w14:textId="6E50097A" w:rsidR="00AB688F" w:rsidRPr="000262FE" w:rsidRDefault="000262FE" w:rsidP="000262FE">
      <w:r>
        <w:lastRenderedPageBreak/>
        <w:t>Table of contents</w:t>
      </w:r>
    </w:p>
    <w:bookmarkStart w:id="1" w:name="_Toc58788030" w:displacedByCustomXml="next"/>
    <w:sdt>
      <w:sdtPr>
        <w:rPr>
          <w:b/>
          <w:bCs/>
          <w:lang w:val="fi-FI"/>
        </w:rPr>
        <w:id w:val="2035460008"/>
        <w:docPartObj>
          <w:docPartGallery w:val="Table of Contents"/>
          <w:docPartUnique/>
        </w:docPartObj>
      </w:sdtPr>
      <w:sdtEndPr>
        <w:rPr>
          <w:b w:val="0"/>
          <w:bCs w:val="0"/>
          <w:lang w:val="en-US"/>
        </w:rPr>
      </w:sdtEndPr>
      <w:sdtContent>
        <w:bookmarkEnd w:id="1" w:displacedByCustomXml="prev"/>
        <w:p w14:paraId="4192F2C7" w14:textId="2244F558" w:rsidR="00BA6293" w:rsidRDefault="00263497">
          <w:pPr>
            <w:pStyle w:val="Sisluet1"/>
            <w:tabs>
              <w:tab w:val="left" w:pos="1701"/>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68546116" w:history="1">
            <w:r w:rsidR="00BA6293" w:rsidRPr="002111F8">
              <w:rPr>
                <w:rStyle w:val="Hyperlinkki"/>
                <w:noProof/>
                <w14:scene3d>
                  <w14:camera w14:prst="orthographicFront"/>
                  <w14:lightRig w14:rig="threePt" w14:dir="t">
                    <w14:rot w14:lat="0" w14:lon="0" w14:rev="0"/>
                  </w14:lightRig>
                </w14:scene3d>
              </w:rPr>
              <w:t>1.</w:t>
            </w:r>
            <w:r w:rsidR="00BA6293">
              <w:rPr>
                <w:rFonts w:asciiTheme="minorHAnsi" w:eastAsiaTheme="minorEastAsia" w:hAnsiTheme="minorHAnsi"/>
                <w:noProof/>
                <w:kern w:val="0"/>
                <w:sz w:val="22"/>
                <w:szCs w:val="22"/>
                <w:lang w:val="fi-FI" w:eastAsia="fi-FI"/>
              </w:rPr>
              <w:tab/>
            </w:r>
            <w:r w:rsidR="00BA6293" w:rsidRPr="002111F8">
              <w:rPr>
                <w:rStyle w:val="Hyperlinkki"/>
                <w:noProof/>
              </w:rPr>
              <w:t>Introduction</w:t>
            </w:r>
            <w:r w:rsidR="00BA6293">
              <w:rPr>
                <w:noProof/>
                <w:webHidden/>
              </w:rPr>
              <w:tab/>
            </w:r>
            <w:r w:rsidR="00BA6293">
              <w:rPr>
                <w:noProof/>
                <w:webHidden/>
              </w:rPr>
              <w:fldChar w:fldCharType="begin"/>
            </w:r>
            <w:r w:rsidR="00BA6293">
              <w:rPr>
                <w:noProof/>
                <w:webHidden/>
              </w:rPr>
              <w:instrText xml:space="preserve"> PAGEREF _Toc68546116 \h </w:instrText>
            </w:r>
            <w:r w:rsidR="00BA6293">
              <w:rPr>
                <w:noProof/>
                <w:webHidden/>
              </w:rPr>
            </w:r>
            <w:r w:rsidR="00BA6293">
              <w:rPr>
                <w:noProof/>
                <w:webHidden/>
              </w:rPr>
              <w:fldChar w:fldCharType="separate"/>
            </w:r>
            <w:r w:rsidR="00BA6293">
              <w:rPr>
                <w:noProof/>
                <w:webHidden/>
              </w:rPr>
              <w:t>2</w:t>
            </w:r>
            <w:r w:rsidR="00BA6293">
              <w:rPr>
                <w:noProof/>
                <w:webHidden/>
              </w:rPr>
              <w:fldChar w:fldCharType="end"/>
            </w:r>
          </w:hyperlink>
        </w:p>
        <w:p w14:paraId="3D789E86" w14:textId="35F79199" w:rsidR="00BA6293" w:rsidRDefault="00BA6293">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117" w:history="1">
            <w:r w:rsidRPr="002111F8">
              <w:rPr>
                <w:rStyle w:val="Hyperlinkki"/>
                <w:noProof/>
                <w14:scene3d>
                  <w14:camera w14:prst="orthographicFront"/>
                  <w14:lightRig w14:rig="threePt" w14:dir="t">
                    <w14:rot w14:lat="0" w14:lon="0" w14:rev="0"/>
                  </w14:lightRig>
                </w14:scene3d>
              </w:rPr>
              <w:t>2.</w:t>
            </w:r>
            <w:r>
              <w:rPr>
                <w:rFonts w:asciiTheme="minorHAnsi" w:eastAsiaTheme="minorEastAsia" w:hAnsiTheme="minorHAnsi"/>
                <w:noProof/>
                <w:kern w:val="0"/>
                <w:sz w:val="22"/>
                <w:szCs w:val="22"/>
                <w:lang w:val="fi-FI" w:eastAsia="fi-FI"/>
              </w:rPr>
              <w:tab/>
            </w:r>
            <w:r w:rsidRPr="002111F8">
              <w:rPr>
                <w:rStyle w:val="Hyperlinkki"/>
                <w:noProof/>
              </w:rPr>
              <w:t>Work planning</w:t>
            </w:r>
            <w:r>
              <w:rPr>
                <w:noProof/>
                <w:webHidden/>
              </w:rPr>
              <w:tab/>
            </w:r>
            <w:r>
              <w:rPr>
                <w:noProof/>
                <w:webHidden/>
              </w:rPr>
              <w:fldChar w:fldCharType="begin"/>
            </w:r>
            <w:r>
              <w:rPr>
                <w:noProof/>
                <w:webHidden/>
              </w:rPr>
              <w:instrText xml:space="preserve"> PAGEREF _Toc68546117 \h </w:instrText>
            </w:r>
            <w:r>
              <w:rPr>
                <w:noProof/>
                <w:webHidden/>
              </w:rPr>
            </w:r>
            <w:r>
              <w:rPr>
                <w:noProof/>
                <w:webHidden/>
              </w:rPr>
              <w:fldChar w:fldCharType="separate"/>
            </w:r>
            <w:r>
              <w:rPr>
                <w:noProof/>
                <w:webHidden/>
              </w:rPr>
              <w:t>2</w:t>
            </w:r>
            <w:r>
              <w:rPr>
                <w:noProof/>
                <w:webHidden/>
              </w:rPr>
              <w:fldChar w:fldCharType="end"/>
            </w:r>
          </w:hyperlink>
        </w:p>
        <w:p w14:paraId="5766598A" w14:textId="3D6BE3A9" w:rsidR="00BA6293" w:rsidRDefault="00BA6293">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118" w:history="1">
            <w:r w:rsidRPr="002111F8">
              <w:rPr>
                <w:rStyle w:val="Hyperlinkki"/>
                <w:noProof/>
                <w14:scene3d>
                  <w14:camera w14:prst="orthographicFront"/>
                  <w14:lightRig w14:rig="threePt" w14:dir="t">
                    <w14:rot w14:lat="0" w14:lon="0" w14:rev="0"/>
                  </w14:lightRig>
                </w14:scene3d>
              </w:rPr>
              <w:t>3.</w:t>
            </w:r>
            <w:r>
              <w:rPr>
                <w:rFonts w:asciiTheme="minorHAnsi" w:eastAsiaTheme="minorEastAsia" w:hAnsiTheme="minorHAnsi"/>
                <w:noProof/>
                <w:kern w:val="0"/>
                <w:sz w:val="22"/>
                <w:szCs w:val="22"/>
                <w:lang w:val="fi-FI" w:eastAsia="fi-FI"/>
              </w:rPr>
              <w:tab/>
            </w:r>
            <w:r w:rsidRPr="002111F8">
              <w:rPr>
                <w:rStyle w:val="Hyperlinkki"/>
                <w:noProof/>
              </w:rPr>
              <w:t>Informing about construction site</w:t>
            </w:r>
            <w:r>
              <w:rPr>
                <w:noProof/>
                <w:webHidden/>
              </w:rPr>
              <w:tab/>
            </w:r>
            <w:r>
              <w:rPr>
                <w:noProof/>
                <w:webHidden/>
              </w:rPr>
              <w:fldChar w:fldCharType="begin"/>
            </w:r>
            <w:r>
              <w:rPr>
                <w:noProof/>
                <w:webHidden/>
              </w:rPr>
              <w:instrText xml:space="preserve"> PAGEREF _Toc68546118 \h </w:instrText>
            </w:r>
            <w:r>
              <w:rPr>
                <w:noProof/>
                <w:webHidden/>
              </w:rPr>
            </w:r>
            <w:r>
              <w:rPr>
                <w:noProof/>
                <w:webHidden/>
              </w:rPr>
              <w:fldChar w:fldCharType="separate"/>
            </w:r>
            <w:r>
              <w:rPr>
                <w:noProof/>
                <w:webHidden/>
              </w:rPr>
              <w:t>4</w:t>
            </w:r>
            <w:r>
              <w:rPr>
                <w:noProof/>
                <w:webHidden/>
              </w:rPr>
              <w:fldChar w:fldCharType="end"/>
            </w:r>
          </w:hyperlink>
        </w:p>
        <w:p w14:paraId="0C85DB54" w14:textId="4FFAB005" w:rsidR="00BA6293" w:rsidRDefault="00BA6293">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119" w:history="1">
            <w:r w:rsidRPr="002111F8">
              <w:rPr>
                <w:rStyle w:val="Hyperlinkki"/>
                <w:noProof/>
                <w14:scene3d>
                  <w14:camera w14:prst="orthographicFront"/>
                  <w14:lightRig w14:rig="threePt" w14:dir="t">
                    <w14:rot w14:lat="0" w14:lon="0" w14:rev="0"/>
                  </w14:lightRig>
                </w14:scene3d>
              </w:rPr>
              <w:t>4.</w:t>
            </w:r>
            <w:r>
              <w:rPr>
                <w:rFonts w:asciiTheme="minorHAnsi" w:eastAsiaTheme="minorEastAsia" w:hAnsiTheme="minorHAnsi"/>
                <w:noProof/>
                <w:kern w:val="0"/>
                <w:sz w:val="22"/>
                <w:szCs w:val="22"/>
                <w:lang w:val="fi-FI" w:eastAsia="fi-FI"/>
              </w:rPr>
              <w:tab/>
            </w:r>
            <w:r w:rsidRPr="002111F8">
              <w:rPr>
                <w:rStyle w:val="Hyperlinkki"/>
                <w:noProof/>
              </w:rPr>
              <w:t>Weather protection and humidity control</w:t>
            </w:r>
            <w:r>
              <w:rPr>
                <w:noProof/>
                <w:webHidden/>
              </w:rPr>
              <w:tab/>
            </w:r>
            <w:r>
              <w:rPr>
                <w:noProof/>
                <w:webHidden/>
              </w:rPr>
              <w:fldChar w:fldCharType="begin"/>
            </w:r>
            <w:r>
              <w:rPr>
                <w:noProof/>
                <w:webHidden/>
              </w:rPr>
              <w:instrText xml:space="preserve"> PAGEREF _Toc68546119 \h </w:instrText>
            </w:r>
            <w:r>
              <w:rPr>
                <w:noProof/>
                <w:webHidden/>
              </w:rPr>
            </w:r>
            <w:r>
              <w:rPr>
                <w:noProof/>
                <w:webHidden/>
              </w:rPr>
              <w:fldChar w:fldCharType="separate"/>
            </w:r>
            <w:r>
              <w:rPr>
                <w:noProof/>
                <w:webHidden/>
              </w:rPr>
              <w:t>5</w:t>
            </w:r>
            <w:r>
              <w:rPr>
                <w:noProof/>
                <w:webHidden/>
              </w:rPr>
              <w:fldChar w:fldCharType="end"/>
            </w:r>
          </w:hyperlink>
        </w:p>
        <w:p w14:paraId="063BD0FA" w14:textId="57FB3D22" w:rsidR="00BA6293" w:rsidRDefault="00BA6293">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120" w:history="1">
            <w:r w:rsidRPr="002111F8">
              <w:rPr>
                <w:rStyle w:val="Hyperlinkki"/>
                <w:noProof/>
                <w14:scene3d>
                  <w14:camera w14:prst="orthographicFront"/>
                  <w14:lightRig w14:rig="threePt" w14:dir="t">
                    <w14:rot w14:lat="0" w14:lon="0" w14:rev="0"/>
                  </w14:lightRig>
                </w14:scene3d>
              </w:rPr>
              <w:t>5.</w:t>
            </w:r>
            <w:r>
              <w:rPr>
                <w:rFonts w:asciiTheme="minorHAnsi" w:eastAsiaTheme="minorEastAsia" w:hAnsiTheme="minorHAnsi"/>
                <w:noProof/>
                <w:kern w:val="0"/>
                <w:sz w:val="22"/>
                <w:szCs w:val="22"/>
                <w:lang w:val="fi-FI" w:eastAsia="fi-FI"/>
              </w:rPr>
              <w:tab/>
            </w:r>
            <w:r w:rsidRPr="002111F8">
              <w:rPr>
                <w:rStyle w:val="Hyperlinkki"/>
                <w:noProof/>
              </w:rPr>
              <w:t>Work management</w:t>
            </w:r>
            <w:r>
              <w:rPr>
                <w:noProof/>
                <w:webHidden/>
              </w:rPr>
              <w:tab/>
            </w:r>
            <w:r>
              <w:rPr>
                <w:noProof/>
                <w:webHidden/>
              </w:rPr>
              <w:fldChar w:fldCharType="begin"/>
            </w:r>
            <w:r>
              <w:rPr>
                <w:noProof/>
                <w:webHidden/>
              </w:rPr>
              <w:instrText xml:space="preserve"> PAGEREF _Toc68546120 \h </w:instrText>
            </w:r>
            <w:r>
              <w:rPr>
                <w:noProof/>
                <w:webHidden/>
              </w:rPr>
            </w:r>
            <w:r>
              <w:rPr>
                <w:noProof/>
                <w:webHidden/>
              </w:rPr>
              <w:fldChar w:fldCharType="separate"/>
            </w:r>
            <w:r>
              <w:rPr>
                <w:noProof/>
                <w:webHidden/>
              </w:rPr>
              <w:t>6</w:t>
            </w:r>
            <w:r>
              <w:rPr>
                <w:noProof/>
                <w:webHidden/>
              </w:rPr>
              <w:fldChar w:fldCharType="end"/>
            </w:r>
          </w:hyperlink>
        </w:p>
        <w:p w14:paraId="3FCCC7C9" w14:textId="492024C2" w:rsidR="00BA6293" w:rsidRDefault="00BA6293">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121" w:history="1">
            <w:r w:rsidRPr="002111F8">
              <w:rPr>
                <w:rStyle w:val="Hyperlinkki"/>
                <w:noProof/>
                <w14:scene3d>
                  <w14:camera w14:prst="orthographicFront"/>
                  <w14:lightRig w14:rig="threePt" w14:dir="t">
                    <w14:rot w14:lat="0" w14:lon="0" w14:rev="0"/>
                  </w14:lightRig>
                </w14:scene3d>
              </w:rPr>
              <w:t>6.</w:t>
            </w:r>
            <w:r>
              <w:rPr>
                <w:rFonts w:asciiTheme="minorHAnsi" w:eastAsiaTheme="minorEastAsia" w:hAnsiTheme="minorHAnsi"/>
                <w:noProof/>
                <w:kern w:val="0"/>
                <w:sz w:val="22"/>
                <w:szCs w:val="22"/>
                <w:lang w:val="fi-FI" w:eastAsia="fi-FI"/>
              </w:rPr>
              <w:tab/>
            </w:r>
            <w:r w:rsidRPr="002111F8">
              <w:rPr>
                <w:rStyle w:val="Hyperlinkki"/>
                <w:noProof/>
              </w:rPr>
              <w:t>List of references</w:t>
            </w:r>
            <w:r>
              <w:rPr>
                <w:noProof/>
                <w:webHidden/>
              </w:rPr>
              <w:tab/>
            </w:r>
            <w:r>
              <w:rPr>
                <w:noProof/>
                <w:webHidden/>
              </w:rPr>
              <w:fldChar w:fldCharType="begin"/>
            </w:r>
            <w:r>
              <w:rPr>
                <w:noProof/>
                <w:webHidden/>
              </w:rPr>
              <w:instrText xml:space="preserve"> PAGEREF _Toc68546121 \h </w:instrText>
            </w:r>
            <w:r>
              <w:rPr>
                <w:noProof/>
                <w:webHidden/>
              </w:rPr>
            </w:r>
            <w:r>
              <w:rPr>
                <w:noProof/>
                <w:webHidden/>
              </w:rPr>
              <w:fldChar w:fldCharType="separate"/>
            </w:r>
            <w:r>
              <w:rPr>
                <w:noProof/>
                <w:webHidden/>
              </w:rPr>
              <w:t>8</w:t>
            </w:r>
            <w:r>
              <w:rPr>
                <w:noProof/>
                <w:webHidden/>
              </w:rPr>
              <w:fldChar w:fldCharType="end"/>
            </w:r>
          </w:hyperlink>
        </w:p>
        <w:p w14:paraId="515AB7D6" w14:textId="2E193001" w:rsidR="00263497" w:rsidRDefault="00263497" w:rsidP="00F00D7F">
          <w:r>
            <w:rPr>
              <w:b/>
              <w:bCs/>
            </w:rPr>
            <w:fldChar w:fldCharType="end"/>
          </w:r>
        </w:p>
      </w:sdtContent>
    </w:sdt>
    <w:p w14:paraId="11C1272A" w14:textId="58D78ABA"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bookmarkStart w:id="2" w:name="_GoBack"/>
      <w:bookmarkEnd w:id="2"/>
    </w:p>
    <w:p w14:paraId="140A1225" w14:textId="389CC2AC" w:rsidR="00FE0C7A" w:rsidRPr="00263497" w:rsidRDefault="00874501" w:rsidP="009F4323">
      <w:pPr>
        <w:pStyle w:val="Otsikko1"/>
      </w:pPr>
      <w:bookmarkStart w:id="3" w:name="_Toc68546116"/>
      <w:bookmarkEnd w:id="0"/>
      <w:r>
        <w:lastRenderedPageBreak/>
        <w:t>Introduction</w:t>
      </w:r>
      <w:bookmarkEnd w:id="3"/>
    </w:p>
    <w:p w14:paraId="32972ADB" w14:textId="1794B1FF" w:rsidR="009F4323" w:rsidRPr="009F4323" w:rsidRDefault="009F4323" w:rsidP="009F4323">
      <w:r w:rsidRPr="009F4323">
        <w:t xml:space="preserve">The person undertaking the construction project must lead and direct the project as a whole, which </w:t>
      </w:r>
      <w:r w:rsidR="00874501" w:rsidRPr="009F4323">
        <w:t>considers</w:t>
      </w:r>
      <w:r w:rsidRPr="009F4323">
        <w:t xml:space="preserve"> both the project planning, procurement</w:t>
      </w:r>
      <w:r w:rsidR="00AE4089">
        <w:t>,</w:t>
      </w:r>
      <w:r w:rsidRPr="009F4323">
        <w:t xml:space="preserve"> and the time</w:t>
      </w:r>
      <w:r w:rsidR="00AE4089">
        <w:t xml:space="preserve"> that</w:t>
      </w:r>
      <w:r w:rsidRPr="009F4323">
        <w:t xml:space="preserve"> needs </w:t>
      </w:r>
      <w:r w:rsidR="00AE4089">
        <w:t xml:space="preserve">to be </w:t>
      </w:r>
      <w:r w:rsidRPr="009F4323">
        <w:t>required for the construction phases.</w:t>
      </w:r>
    </w:p>
    <w:p w14:paraId="6C53E527" w14:textId="77777777" w:rsidR="009F4323" w:rsidRPr="009F4323" w:rsidRDefault="009F4323" w:rsidP="009F4323">
      <w:r w:rsidRPr="009F4323">
        <w:t>The functions of the various construction phases and the order of construction are key issues in construction management, so the dependence on the timely completion of the various work phases must be related to the project schedule, which also takes sufficient time into client decisions and regulatory processes.</w:t>
      </w:r>
    </w:p>
    <w:p w14:paraId="698B01F3" w14:textId="77777777" w:rsidR="009F4323" w:rsidRPr="009F4323" w:rsidRDefault="009F4323" w:rsidP="009F4323">
      <w:r w:rsidRPr="009F4323">
        <w:t>Right at the beginning of the project, an agreement is reached on how the content of the design will be produced, controlling quality and schedule.</w:t>
      </w:r>
    </w:p>
    <w:p w14:paraId="5AEFE6C3" w14:textId="3E7D4248" w:rsidR="009F4323" w:rsidRPr="009F4323" w:rsidRDefault="009F4323" w:rsidP="009F4323">
      <w:r w:rsidRPr="009F4323">
        <w:t>Today's data modeled projects determine data modeling practices to the extent that the modeled data and information are available to the project, e.g.</w:t>
      </w:r>
      <w:r>
        <w:t>,</w:t>
      </w:r>
      <w:r w:rsidRPr="009F4323">
        <w:t xml:space="preserve"> in calculation, prefabrication, construction</w:t>
      </w:r>
      <w:r w:rsidR="00AE4089">
        <w:t>,</w:t>
      </w:r>
      <w:r w:rsidRPr="009F4323">
        <w:t xml:space="preserve"> and supervision.</w:t>
      </w:r>
    </w:p>
    <w:p w14:paraId="2C9B7CB8" w14:textId="6DCEE2DD" w:rsidR="00F46383" w:rsidRPr="00263497" w:rsidRDefault="000D43D9" w:rsidP="00263497">
      <w:pPr>
        <w:pStyle w:val="Otsikko1"/>
      </w:pPr>
      <w:bookmarkStart w:id="4" w:name="_Toc68546117"/>
      <w:r>
        <w:t>Work planning</w:t>
      </w:r>
      <w:bookmarkEnd w:id="4"/>
    </w:p>
    <w:p w14:paraId="37E60021" w14:textId="4FE8AD03" w:rsidR="009F4323" w:rsidRPr="009F4323" w:rsidRDefault="009F4323" w:rsidP="009F4323">
      <w:r w:rsidRPr="009F4323">
        <w:t>The site will be divided into blocks and sub-sites that will be taken to schedules. From the place-time diagram, the work management during working hours follows in which sub-object the workgroup is working</w:t>
      </w:r>
      <w:r w:rsidR="00AE4089">
        <w:t xml:space="preserve"> on</w:t>
      </w:r>
      <w:r w:rsidRPr="009F4323">
        <w:t>. When a workgroup works in a subsite at a time, the agents have peace of mind and thus high-quality work can be ensured.</w:t>
      </w:r>
    </w:p>
    <w:p w14:paraId="0D9FD3FF" w14:textId="77777777" w:rsidR="009F4323" w:rsidRPr="009F4323" w:rsidRDefault="009F4323" w:rsidP="009F4323">
      <w:r w:rsidRPr="009F4323">
        <w:t>The schedule includes tasks, accomplishments, workgroups, and task durations.</w:t>
      </w:r>
    </w:p>
    <w:p w14:paraId="413FC12F" w14:textId="047B8B2D" w:rsidR="009B7612" w:rsidRPr="009F4323" w:rsidRDefault="009F4323" w:rsidP="00403391">
      <w:r w:rsidRPr="009F4323">
        <w:t xml:space="preserve">When measuring the duration of work steps, weather conditions are </w:t>
      </w:r>
      <w:r w:rsidR="00403391" w:rsidRPr="009F4323">
        <w:t>considered</w:t>
      </w:r>
      <w:r w:rsidRPr="009F4323">
        <w:t>. The foundation and fram</w:t>
      </w:r>
      <w:r w:rsidR="00AE4089">
        <w:t>ing</w:t>
      </w:r>
      <w:r w:rsidRPr="009F4323">
        <w:t xml:space="preserve"> phase is timed to the </w:t>
      </w:r>
      <w:r w:rsidR="00403391" w:rsidRPr="009F4323">
        <w:t>driest</w:t>
      </w:r>
      <w:r w:rsidRPr="009F4323">
        <w:t xml:space="preserve"> possible season, but if this is not possible, the fram</w:t>
      </w:r>
      <w:r w:rsidR="00AE4089">
        <w:t>ing</w:t>
      </w:r>
      <w:r w:rsidRPr="009F4323">
        <w:t xml:space="preserve"> phase must be prepared for protection, drying</w:t>
      </w:r>
      <w:r w:rsidR="00AE4089">
        <w:t>,</w:t>
      </w:r>
      <w:r w:rsidRPr="009F4323">
        <w:t xml:space="preserve"> and heating work, in which case the effects of weather conditions and the drying times required by the structures must be taken into account in the schedules.</w:t>
      </w:r>
    </w:p>
    <w:p w14:paraId="6862CCD0" w14:textId="1F0C826D" w:rsidR="00403391" w:rsidRDefault="00403391" w:rsidP="009B7612">
      <w:pPr>
        <w:rPr>
          <w:lang w:val="en-GB"/>
        </w:rPr>
      </w:pPr>
      <w:r w:rsidRPr="00403391">
        <w:rPr>
          <w:lang w:val="en-GB"/>
        </w:rPr>
        <w:lastRenderedPageBreak/>
        <w:t>Features of a good schedule</w:t>
      </w:r>
    </w:p>
    <w:p w14:paraId="214A5B38" w14:textId="0D1CC1EC" w:rsidR="00403391" w:rsidRPr="00403391" w:rsidRDefault="00403391" w:rsidP="00403391">
      <w:pPr>
        <w:pStyle w:val="Luettelokappale"/>
        <w:numPr>
          <w:ilvl w:val="0"/>
          <w:numId w:val="18"/>
        </w:numPr>
        <w:rPr>
          <w:szCs w:val="24"/>
          <w:lang w:val="en-GB"/>
        </w:rPr>
      </w:pPr>
      <w:r w:rsidRPr="00403391">
        <w:rPr>
          <w:szCs w:val="24"/>
          <w:lang w:val="en-GB"/>
        </w:rPr>
        <w:t>The object is designed in blocks</w:t>
      </w:r>
    </w:p>
    <w:p w14:paraId="3C9A3D4C" w14:textId="73457A2E" w:rsidR="00403391" w:rsidRPr="00403391" w:rsidRDefault="00403391" w:rsidP="00403391">
      <w:pPr>
        <w:pStyle w:val="Luettelokappale"/>
        <w:numPr>
          <w:ilvl w:val="0"/>
          <w:numId w:val="18"/>
        </w:numPr>
        <w:rPr>
          <w:szCs w:val="24"/>
          <w:lang w:val="en-GB"/>
        </w:rPr>
      </w:pPr>
      <w:r w:rsidRPr="00403391">
        <w:rPr>
          <w:szCs w:val="24"/>
          <w:lang w:val="en-GB"/>
        </w:rPr>
        <w:t>The site schedule is a site schedule for critical tasks</w:t>
      </w:r>
    </w:p>
    <w:p w14:paraId="042E712B" w14:textId="7E57E5DB" w:rsidR="00403391" w:rsidRPr="00403391" w:rsidRDefault="00403391" w:rsidP="00403391">
      <w:pPr>
        <w:pStyle w:val="Luettelokappale"/>
        <w:numPr>
          <w:ilvl w:val="0"/>
          <w:numId w:val="18"/>
        </w:numPr>
        <w:rPr>
          <w:szCs w:val="24"/>
          <w:lang w:val="en-GB"/>
        </w:rPr>
      </w:pPr>
      <w:r w:rsidRPr="00403391">
        <w:rPr>
          <w:szCs w:val="24"/>
          <w:lang w:val="en-GB"/>
        </w:rPr>
        <w:t>The technical works have also been dimensioned and coordinated with the technical works</w:t>
      </w:r>
    </w:p>
    <w:p w14:paraId="04B828F6" w14:textId="547DAFD4" w:rsidR="00403391" w:rsidRPr="00403391" w:rsidRDefault="00403391" w:rsidP="00403391">
      <w:pPr>
        <w:pStyle w:val="Luettelokappale"/>
        <w:numPr>
          <w:ilvl w:val="0"/>
          <w:numId w:val="18"/>
        </w:numPr>
        <w:rPr>
          <w:szCs w:val="24"/>
          <w:lang w:val="en-GB"/>
        </w:rPr>
      </w:pPr>
      <w:r w:rsidRPr="00403391">
        <w:rPr>
          <w:szCs w:val="24"/>
          <w:lang w:val="en-GB"/>
        </w:rPr>
        <w:t>The tasks have the correct technical order of implementation</w:t>
      </w:r>
    </w:p>
    <w:p w14:paraId="28080A89" w14:textId="6D7D8C58" w:rsidR="00403391" w:rsidRPr="00403391" w:rsidRDefault="00403391" w:rsidP="00403391">
      <w:pPr>
        <w:pStyle w:val="Luettelokappale"/>
        <w:numPr>
          <w:ilvl w:val="0"/>
          <w:numId w:val="18"/>
        </w:numPr>
        <w:rPr>
          <w:szCs w:val="24"/>
          <w:lang w:val="en-GB"/>
        </w:rPr>
      </w:pPr>
      <w:r w:rsidRPr="00403391">
        <w:rPr>
          <w:szCs w:val="24"/>
          <w:lang w:val="en-GB"/>
        </w:rPr>
        <w:t>Tasks are synchronized and rhythmic</w:t>
      </w:r>
    </w:p>
    <w:p w14:paraId="5788E0D7" w14:textId="047DEC8E" w:rsidR="00403391" w:rsidRPr="00403391" w:rsidRDefault="006C7247" w:rsidP="00403391">
      <w:pPr>
        <w:pStyle w:val="Luettelokappale"/>
        <w:numPr>
          <w:ilvl w:val="0"/>
          <w:numId w:val="18"/>
        </w:numPr>
        <w:rPr>
          <w:szCs w:val="24"/>
          <w:lang w:val="en-GB"/>
        </w:rPr>
      </w:pPr>
      <w:r>
        <w:rPr>
          <w:noProof/>
        </w:rPr>
        <w:drawing>
          <wp:anchor distT="0" distB="0" distL="114300" distR="114300" simplePos="0" relativeHeight="251664384" behindDoc="1" locked="0" layoutInCell="1" allowOverlap="1" wp14:anchorId="22B72BDC" wp14:editId="4DD2319B">
            <wp:simplePos x="0" y="0"/>
            <wp:positionH relativeFrom="column">
              <wp:posOffset>2865755</wp:posOffset>
            </wp:positionH>
            <wp:positionV relativeFrom="paragraph">
              <wp:posOffset>4445</wp:posOffset>
            </wp:positionV>
            <wp:extent cx="2912110" cy="2703195"/>
            <wp:effectExtent l="0" t="0" r="2540" b="0"/>
            <wp:wrapTight wrapText="bothSides">
              <wp:wrapPolygon edited="0">
                <wp:start x="18228" y="0"/>
                <wp:lineTo x="0" y="2131"/>
                <wp:lineTo x="706" y="10047"/>
                <wp:lineTo x="1272" y="14918"/>
                <wp:lineTo x="1837" y="20854"/>
                <wp:lineTo x="3109" y="20854"/>
                <wp:lineTo x="4239" y="20550"/>
                <wp:lineTo x="21478" y="19332"/>
                <wp:lineTo x="21336" y="17353"/>
                <wp:lineTo x="19499" y="5175"/>
                <wp:lineTo x="18934" y="0"/>
                <wp:lineTo x="18228" y="0"/>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110" cy="2703195"/>
                    </a:xfrm>
                    <a:prstGeom prst="rect">
                      <a:avLst/>
                    </a:prstGeom>
                    <a:noFill/>
                  </pic:spPr>
                </pic:pic>
              </a:graphicData>
            </a:graphic>
            <wp14:sizeRelH relativeFrom="margin">
              <wp14:pctWidth>0</wp14:pctWidth>
            </wp14:sizeRelH>
            <wp14:sizeRelV relativeFrom="margin">
              <wp14:pctHeight>0</wp14:pctHeight>
            </wp14:sizeRelV>
          </wp:anchor>
        </w:drawing>
      </w:r>
      <w:r w:rsidR="00403391" w:rsidRPr="00403391">
        <w:rPr>
          <w:szCs w:val="24"/>
          <w:lang w:val="en-GB"/>
        </w:rPr>
        <w:t xml:space="preserve">The tension of </w:t>
      </w:r>
      <w:r w:rsidR="00AE4089" w:rsidRPr="00403391">
        <w:rPr>
          <w:szCs w:val="24"/>
          <w:lang w:val="en-GB"/>
        </w:rPr>
        <w:t>labour</w:t>
      </w:r>
      <w:r w:rsidR="00403391" w:rsidRPr="00403391">
        <w:rPr>
          <w:szCs w:val="24"/>
          <w:lang w:val="en-GB"/>
        </w:rPr>
        <w:t xml:space="preserve"> costs is at a normal level (RATU)</w:t>
      </w:r>
    </w:p>
    <w:p w14:paraId="3926855A" w14:textId="48622096" w:rsidR="00403391" w:rsidRPr="00403391" w:rsidRDefault="00403391" w:rsidP="00403391">
      <w:pPr>
        <w:pStyle w:val="Luettelokappale"/>
        <w:numPr>
          <w:ilvl w:val="0"/>
          <w:numId w:val="18"/>
        </w:numPr>
        <w:rPr>
          <w:szCs w:val="24"/>
          <w:lang w:val="en-GB"/>
        </w:rPr>
      </w:pPr>
      <w:r w:rsidRPr="00403391">
        <w:rPr>
          <w:szCs w:val="24"/>
          <w:lang w:val="en-GB"/>
        </w:rPr>
        <w:t>The tasks have a reserve job and only one job is done at a time</w:t>
      </w:r>
    </w:p>
    <w:p w14:paraId="15D6A118" w14:textId="62C6D4E6" w:rsidR="00403391" w:rsidRPr="00403391" w:rsidRDefault="00403391" w:rsidP="00403391">
      <w:pPr>
        <w:pStyle w:val="Luettelokappale"/>
        <w:numPr>
          <w:ilvl w:val="0"/>
          <w:numId w:val="18"/>
        </w:numPr>
        <w:rPr>
          <w:szCs w:val="24"/>
          <w:lang w:val="en-GB"/>
        </w:rPr>
      </w:pPr>
      <w:r w:rsidRPr="00403391">
        <w:rPr>
          <w:szCs w:val="24"/>
          <w:lang w:val="en-GB"/>
        </w:rPr>
        <w:t xml:space="preserve">The drying times of the concrete and the boundary conditions of the contract program have been </w:t>
      </w:r>
      <w:r w:rsidR="005034E7" w:rsidRPr="00403391">
        <w:rPr>
          <w:szCs w:val="24"/>
          <w:lang w:val="en-GB"/>
        </w:rPr>
        <w:t>considered</w:t>
      </w:r>
    </w:p>
    <w:p w14:paraId="5C8997D6" w14:textId="500C4CD0" w:rsidR="00403391" w:rsidRPr="005034E7" w:rsidRDefault="005034E7" w:rsidP="00403391">
      <w:pPr>
        <w:pStyle w:val="Luettelokappale"/>
        <w:numPr>
          <w:ilvl w:val="0"/>
          <w:numId w:val="18"/>
        </w:numPr>
        <w:rPr>
          <w:szCs w:val="24"/>
          <w:lang w:val="en-US"/>
        </w:rPr>
      </w:pPr>
      <w:r w:rsidRPr="005034E7">
        <w:rPr>
          <w:szCs w:val="24"/>
          <w:lang w:val="en-US"/>
        </w:rPr>
        <w:t>Decision Support System</w:t>
      </w:r>
      <w:r>
        <w:rPr>
          <w:szCs w:val="24"/>
          <w:lang w:val="en-US"/>
        </w:rPr>
        <w:t xml:space="preserve"> </w:t>
      </w:r>
      <w:r w:rsidR="00403391" w:rsidRPr="005034E7">
        <w:rPr>
          <w:szCs w:val="24"/>
          <w:lang w:val="en-US"/>
        </w:rPr>
        <w:t>(DSS)</w:t>
      </w:r>
    </w:p>
    <w:p w14:paraId="732B8FC2" w14:textId="02EBA84D" w:rsidR="009B7612" w:rsidRDefault="006C7247" w:rsidP="00D842A3">
      <w:r>
        <w:rPr>
          <w:noProof/>
        </w:rPr>
        <mc:AlternateContent>
          <mc:Choice Requires="wps">
            <w:drawing>
              <wp:anchor distT="0" distB="0" distL="114300" distR="114300" simplePos="0" relativeHeight="251666432" behindDoc="1" locked="0" layoutInCell="1" allowOverlap="1" wp14:anchorId="6504BA1C" wp14:editId="2CDC1821">
                <wp:simplePos x="0" y="0"/>
                <wp:positionH relativeFrom="column">
                  <wp:posOffset>2865755</wp:posOffset>
                </wp:positionH>
                <wp:positionV relativeFrom="paragraph">
                  <wp:posOffset>1014095</wp:posOffset>
                </wp:positionV>
                <wp:extent cx="2912110" cy="635"/>
                <wp:effectExtent l="0" t="0" r="2540" b="635"/>
                <wp:wrapTight wrapText="bothSides">
                  <wp:wrapPolygon edited="0">
                    <wp:start x="0" y="0"/>
                    <wp:lineTo x="0" y="20105"/>
                    <wp:lineTo x="21478" y="20105"/>
                    <wp:lineTo x="21478" y="0"/>
                    <wp:lineTo x="0" y="0"/>
                  </wp:wrapPolygon>
                </wp:wrapTight>
                <wp:docPr id="5" name="Tekstiruutu 5"/>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63DB8056" w14:textId="4841BCB1" w:rsidR="006C7247" w:rsidRPr="00CA507E" w:rsidRDefault="006C7247" w:rsidP="006C7247">
                            <w:pPr>
                              <w:pStyle w:val="Kuvaotsikko"/>
                              <w:rPr>
                                <w:noProof/>
                                <w:lang w:val="es-ES" w:eastAsia="en-US"/>
                              </w:rPr>
                            </w:pPr>
                            <w:r>
                              <w:t xml:space="preserve">Image </w:t>
                            </w:r>
                            <w:r w:rsidR="008E250D">
                              <w:fldChar w:fldCharType="begin"/>
                            </w:r>
                            <w:r w:rsidR="008E250D">
                              <w:instrText xml:space="preserve"> SEQ Image \* ARABIC </w:instrText>
                            </w:r>
                            <w:r w:rsidR="008E250D">
                              <w:fldChar w:fldCharType="separate"/>
                            </w:r>
                            <w:r>
                              <w:rPr>
                                <w:noProof/>
                              </w:rPr>
                              <w:t>1</w:t>
                            </w:r>
                            <w:r w:rsidR="008E250D">
                              <w:rPr>
                                <w:noProof/>
                              </w:rPr>
                              <w:fldChar w:fldCharType="end"/>
                            </w:r>
                            <w:r>
                              <w:t xml:space="preserve"> RATU 0431. Page 20. © </w:t>
                            </w:r>
                            <w:proofErr w:type="spellStart"/>
                            <w:r>
                              <w:t>Rakennustieto</w:t>
                            </w:r>
                            <w:proofErr w:type="spellEnd"/>
                            <w:r>
                              <w:t xml:space="preserve"> Oy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04BA1C" id="Tekstiruutu 5" o:spid="_x0000_s1028" type="#_x0000_t202" style="position:absolute;left:0;text-align:left;margin-left:225.65pt;margin-top:79.85pt;width:229.3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" stroked="f">
                <v:textbox style="mso-fit-shape-to-text:t" inset="0,0,0,0">
                  <w:txbxContent>
                    <w:p w14:paraId="63DB8056" w14:textId="4841BCB1" w:rsidR="006C7247" w:rsidRPr="00CA507E" w:rsidRDefault="006C7247" w:rsidP="006C7247">
                      <w:pPr>
                        <w:pStyle w:val="Kuvaotsikko"/>
                        <w:rPr>
                          <w:noProof/>
                          <w:lang w:val="es-ES" w:eastAsia="en-US"/>
                        </w:rPr>
                      </w:pPr>
                      <w:r>
                        <w:t xml:space="preserve">Image </w:t>
                      </w:r>
                      <w:r w:rsidR="008E250D">
                        <w:fldChar w:fldCharType="begin"/>
                      </w:r>
                      <w:r w:rsidR="008E250D">
                        <w:instrText xml:space="preserve"> SEQ Image \* ARABIC </w:instrText>
                      </w:r>
                      <w:r w:rsidR="008E250D">
                        <w:fldChar w:fldCharType="separate"/>
                      </w:r>
                      <w:r>
                        <w:rPr>
                          <w:noProof/>
                        </w:rPr>
                        <w:t>1</w:t>
                      </w:r>
                      <w:r w:rsidR="008E250D">
                        <w:rPr>
                          <w:noProof/>
                        </w:rPr>
                        <w:fldChar w:fldCharType="end"/>
                      </w:r>
                      <w:r>
                        <w:t xml:space="preserve"> RATU 0431. Page 20. © </w:t>
                      </w:r>
                      <w:proofErr w:type="spellStart"/>
                      <w:r>
                        <w:t>Rakennustieto</w:t>
                      </w:r>
                      <w:proofErr w:type="spellEnd"/>
                      <w:r>
                        <w:t xml:space="preserve"> Oy</w:t>
                      </w:r>
                    </w:p>
                  </w:txbxContent>
                </v:textbox>
                <w10:wrap type="tight"/>
              </v:shape>
            </w:pict>
          </mc:Fallback>
        </mc:AlternateContent>
      </w:r>
      <w:r w:rsidR="00403391" w:rsidRPr="00403391">
        <w:t>Various ready-made workflow cards or calculation models are available for dimensioning special stages, for example</w:t>
      </w:r>
      <w:r w:rsidR="00AE4089">
        <w:t>,</w:t>
      </w:r>
      <w:r w:rsidR="00403391" w:rsidRPr="00403391">
        <w:t xml:space="preserve"> the R</w:t>
      </w:r>
      <w:r w:rsidR="00AE4089">
        <w:t>ATU</w:t>
      </w:r>
      <w:r w:rsidR="00403391" w:rsidRPr="00403391">
        <w:t xml:space="preserve"> card system in Finland.</w:t>
      </w:r>
    </w:p>
    <w:p w14:paraId="2ADACDE1" w14:textId="1EB723B8" w:rsidR="00891333" w:rsidRDefault="00891333" w:rsidP="00D842A3">
      <w:r>
        <w:t>Examples of calculation formulas</w:t>
      </w:r>
    </w:p>
    <w:p w14:paraId="0787399C" w14:textId="0CD1CF6A" w:rsidR="00891333" w:rsidRDefault="00891333" w:rsidP="00D842A3">
      <w:r w:rsidRPr="00000B17">
        <w:rPr>
          <w:b/>
          <w:bCs/>
        </w:rPr>
        <w:t>Required workgroup</w:t>
      </w:r>
      <w:r w:rsidR="009B30FA" w:rsidRPr="00000B17">
        <w:rPr>
          <w:b/>
          <w:bCs/>
        </w:rPr>
        <w:t>:</w:t>
      </w:r>
      <w:r w:rsidR="009B30FA">
        <w:t xml:space="preserve"> </w:t>
      </w:r>
      <w:r w:rsidRPr="00B12C49">
        <w:rPr>
          <w:i/>
          <w:iCs/>
        </w:rPr>
        <w:t xml:space="preserve">(Number of tasks x </w:t>
      </w:r>
      <w:r w:rsidR="009B30FA" w:rsidRPr="00B12C49">
        <w:rPr>
          <w:i/>
          <w:iCs/>
        </w:rPr>
        <w:t>labor requirement</w:t>
      </w:r>
      <w:r w:rsidRPr="00B12C49">
        <w:rPr>
          <w:i/>
          <w:iCs/>
        </w:rPr>
        <w:t>) / Duration</w:t>
      </w:r>
    </w:p>
    <w:p w14:paraId="0C40DE03" w14:textId="37E2A49C" w:rsidR="00891333" w:rsidRDefault="00891333" w:rsidP="00D842A3">
      <w:pPr>
        <w:rPr>
          <w:i/>
          <w:iCs/>
        </w:rPr>
      </w:pPr>
      <w:r w:rsidRPr="00000B17">
        <w:rPr>
          <w:b/>
          <w:bCs/>
        </w:rPr>
        <w:t>Duration of task</w:t>
      </w:r>
      <w:r w:rsidR="009B30FA" w:rsidRPr="00000B17">
        <w:rPr>
          <w:b/>
          <w:bCs/>
        </w:rPr>
        <w:t>:</w:t>
      </w:r>
      <w:r w:rsidR="006C7247">
        <w:t xml:space="preserve"> </w:t>
      </w:r>
      <w:r w:rsidRPr="00B12C49">
        <w:rPr>
          <w:i/>
          <w:iCs/>
        </w:rPr>
        <w:t xml:space="preserve">(Number of tasks x </w:t>
      </w:r>
      <w:r w:rsidR="009B30FA" w:rsidRPr="00B12C49">
        <w:rPr>
          <w:i/>
          <w:iCs/>
        </w:rPr>
        <w:t>labor requirement</w:t>
      </w:r>
      <w:r w:rsidRPr="00B12C49">
        <w:rPr>
          <w:i/>
          <w:iCs/>
        </w:rPr>
        <w:t>) / Workgroup</w:t>
      </w:r>
    </w:p>
    <w:p w14:paraId="0EDBC92A" w14:textId="5D9F007D" w:rsidR="00F935BD" w:rsidRPr="00F935BD" w:rsidRDefault="00140244" w:rsidP="00D842A3">
      <w:r w:rsidRPr="00000B17">
        <w:rPr>
          <w:b/>
          <w:bCs/>
        </w:rPr>
        <w:t>Job</w:t>
      </w:r>
      <w:r w:rsidR="00F935BD" w:rsidRPr="00000B17">
        <w:rPr>
          <w:b/>
          <w:bCs/>
        </w:rPr>
        <w:t xml:space="preserve"> availability:</w:t>
      </w:r>
      <w:r w:rsidR="00F935BD">
        <w:t xml:space="preserve"> </w:t>
      </w:r>
      <w:r>
        <w:rPr>
          <w:i/>
          <w:iCs/>
        </w:rPr>
        <w:t>(Workgroup / labor requirement</w:t>
      </w:r>
      <w:r w:rsidR="00F935BD" w:rsidRPr="00F935BD">
        <w:rPr>
          <w:i/>
          <w:iCs/>
        </w:rPr>
        <w:t>)</w:t>
      </w:r>
    </w:p>
    <w:p w14:paraId="0B1DD067" w14:textId="6F4D4423" w:rsidR="00D842A3" w:rsidRPr="00D842A3" w:rsidRDefault="00D842A3" w:rsidP="00D842A3">
      <w:r w:rsidRPr="00D842A3">
        <w:t>The normal duration of a project, i</w:t>
      </w:r>
      <w:r w:rsidR="009C6E8C">
        <w:t>.</w:t>
      </w:r>
      <w:r w:rsidRPr="00D842A3">
        <w:t>e</w:t>
      </w:r>
      <w:r w:rsidR="009C6E8C">
        <w:t>.</w:t>
      </w:r>
      <w:r w:rsidRPr="00D842A3">
        <w:t xml:space="preserve"> the physical construction time (TN) in months, is calculated for large sites (total number of working hours over 10,000 </w:t>
      </w:r>
      <w:r w:rsidR="00FB5441">
        <w:t>employee hour</w:t>
      </w:r>
      <w:r w:rsidR="00590470">
        <w:t>s</w:t>
      </w:r>
      <w:r w:rsidRPr="00D842A3">
        <w:t xml:space="preserve"> </w:t>
      </w:r>
      <w:r w:rsidR="00B12C49">
        <w:t>(</w:t>
      </w:r>
      <w:r w:rsidR="00FB5441">
        <w:rPr>
          <w:i/>
          <w:iCs/>
        </w:rPr>
        <w:t xml:space="preserve">also labor </w:t>
      </w:r>
      <w:r w:rsidR="00FA3061">
        <w:rPr>
          <w:i/>
          <w:iCs/>
        </w:rPr>
        <w:t>requirement</w:t>
      </w:r>
      <w:r w:rsidRPr="00F407B3">
        <w:rPr>
          <w:i/>
          <w:iCs/>
        </w:rPr>
        <w:t xml:space="preserve"> in working hours</w:t>
      </w:r>
      <w:r w:rsidRPr="00D842A3">
        <w:t>) using the formula:</w:t>
      </w:r>
    </w:p>
    <w:p w14:paraId="27D5B0D8" w14:textId="11D0A9AE" w:rsidR="00D842A3" w:rsidRPr="00D842A3" w:rsidRDefault="00D842A3" w:rsidP="00D842A3">
      <w:pPr>
        <w:rPr>
          <w:i/>
          <w:iCs/>
        </w:rPr>
      </w:pPr>
      <w:r w:rsidRPr="00D842A3">
        <w:rPr>
          <w:i/>
          <w:iCs/>
        </w:rPr>
        <w:t>TN = 4.6 x ln (total number of project hours) - 35.0</w:t>
      </w:r>
    </w:p>
    <w:p w14:paraId="50E9118F" w14:textId="1F9EC2A2" w:rsidR="00771218" w:rsidRDefault="00771218" w:rsidP="009B7612">
      <w:r w:rsidRPr="00771218">
        <w:t xml:space="preserve">Plans arriving at the site should be reviewed and feedback </w:t>
      </w:r>
      <w:r w:rsidR="00AE4089">
        <w:t xml:space="preserve">is </w:t>
      </w:r>
      <w:r w:rsidRPr="00771218">
        <w:t xml:space="preserve">given to designers if they need to be corrected or supplemented. Design details that have been found difficult can be brought up at site meetings and </w:t>
      </w:r>
      <w:r w:rsidRPr="00771218">
        <w:lastRenderedPageBreak/>
        <w:t>site tours, in which case designers and contractors bring their expertise to design solutions.</w:t>
      </w:r>
    </w:p>
    <w:p w14:paraId="34C439E0" w14:textId="20694E8B" w:rsidR="00717F48" w:rsidRPr="00771218" w:rsidRDefault="00717F48" w:rsidP="0041718D">
      <w:pPr>
        <w:spacing w:after="0" w:line="240" w:lineRule="auto"/>
        <w:jc w:val="left"/>
      </w:pPr>
    </w:p>
    <w:p w14:paraId="2B94CE96" w14:textId="75D8CAFD" w:rsidR="00EF5F9D" w:rsidRPr="00263497" w:rsidRDefault="00347D1B" w:rsidP="00263497">
      <w:pPr>
        <w:pStyle w:val="Otsikko1"/>
      </w:pPr>
      <w:bookmarkStart w:id="5" w:name="_Toc58787883"/>
      <w:bookmarkStart w:id="6" w:name="_Toc68546118"/>
      <w:r>
        <w:rPr>
          <w:noProof/>
        </w:rPr>
        <w:drawing>
          <wp:anchor distT="0" distB="0" distL="114300" distR="114300" simplePos="0" relativeHeight="251660288" behindDoc="0" locked="0" layoutInCell="1" allowOverlap="1" wp14:anchorId="050DEFB5" wp14:editId="0A8D1DF3">
            <wp:simplePos x="0" y="0"/>
            <wp:positionH relativeFrom="column">
              <wp:posOffset>2865755</wp:posOffset>
            </wp:positionH>
            <wp:positionV relativeFrom="paragraph">
              <wp:posOffset>382905</wp:posOffset>
            </wp:positionV>
            <wp:extent cx="2912400" cy="1490400"/>
            <wp:effectExtent l="0" t="0" r="2540" b="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a:picLocks noChangeAspect="1"/>
                    </pic:cNvPicPr>
                  </pic:nvPicPr>
                  <pic:blipFill rotWithShape="1">
                    <a:blip r:embed="rId14">
                      <a:extLst>
                        <a:ext uri="{28A0092B-C50C-407E-A947-70E740481C1C}">
                          <a14:useLocalDpi xmlns:a14="http://schemas.microsoft.com/office/drawing/2010/main" val="0"/>
                        </a:ext>
                      </a:extLst>
                    </a:blip>
                    <a:srcRect l="4236" t="5877" r="4352" b="5118"/>
                    <a:stretch/>
                  </pic:blipFill>
                  <pic:spPr bwMode="auto">
                    <a:xfrm>
                      <a:off x="0" y="0"/>
                      <a:ext cx="2912400" cy="149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
      <w:r w:rsidR="000D43D9">
        <w:t>Informing about construction site</w:t>
      </w:r>
      <w:bookmarkEnd w:id="6"/>
    </w:p>
    <w:p w14:paraId="39DABC90" w14:textId="01F50934" w:rsidR="00613B47" w:rsidRPr="00613B47" w:rsidRDefault="00613B47" w:rsidP="00613B47">
      <w:r w:rsidRPr="00613B47">
        <w:t xml:space="preserve">Information about the construction site is provided </w:t>
      </w:r>
      <w:r w:rsidR="00B7180C">
        <w:t>utilizing</w:t>
      </w:r>
      <w:r w:rsidRPr="00613B47">
        <w:t xml:space="preserve"> site signs, pre-advertisements</w:t>
      </w:r>
      <w:r w:rsidR="00B7180C">
        <w:t>,</w:t>
      </w:r>
      <w:r w:rsidRPr="00613B47">
        <w:t xml:space="preserve"> and a construction site table. Site signs warn of construction work and direct inappropriate people in the area to walk around the site.</w:t>
      </w:r>
    </w:p>
    <w:p w14:paraId="1E825A8E" w14:textId="4963890A" w:rsidR="00613B47" w:rsidRPr="00613B47" w:rsidRDefault="00613B47" w:rsidP="00613B47">
      <w:r w:rsidRPr="00613B47">
        <w:t xml:space="preserve">The site shall be demarcated by a fence or other clear means from other land and erected site plans shall be erected </w:t>
      </w:r>
      <w:r w:rsidR="00B7180C">
        <w:t>before the</w:t>
      </w:r>
      <w:r w:rsidRPr="00613B47">
        <w:t xml:space="preserve"> commencement of the works, which shall be kept at the site until the completion of the works. The site plan shall be positioned so that it is easy to read and without endangering traffic.</w:t>
      </w:r>
    </w:p>
    <w:p w14:paraId="64443877" w14:textId="77777777" w:rsidR="00613B47" w:rsidRPr="00613B47" w:rsidRDefault="00613B47" w:rsidP="00613B47">
      <w:r w:rsidRPr="00613B47">
        <w:t>The site plan includes the following:</w:t>
      </w:r>
    </w:p>
    <w:p w14:paraId="28371768" w14:textId="7E5EC359" w:rsidR="00613B47" w:rsidRPr="00613B47" w:rsidRDefault="00613B47" w:rsidP="00613B47">
      <w:pPr>
        <w:pStyle w:val="Luettelokappale"/>
        <w:numPr>
          <w:ilvl w:val="0"/>
          <w:numId w:val="21"/>
        </w:numPr>
      </w:pPr>
      <w:r w:rsidRPr="00613B47">
        <w:t>Site or project illustration or plan drawing</w:t>
      </w:r>
    </w:p>
    <w:p w14:paraId="6489B304" w14:textId="4C5B13CC" w:rsidR="00613B47" w:rsidRPr="00613B47" w:rsidRDefault="00613B47" w:rsidP="00613B47">
      <w:pPr>
        <w:pStyle w:val="Luettelokappale"/>
        <w:numPr>
          <w:ilvl w:val="0"/>
          <w:numId w:val="21"/>
        </w:numPr>
      </w:pPr>
      <w:r w:rsidRPr="00613B47">
        <w:t>Name and address of the construction site</w:t>
      </w:r>
    </w:p>
    <w:p w14:paraId="11A5902D" w14:textId="67A6904F" w:rsidR="00613B47" w:rsidRPr="00613B47" w:rsidRDefault="00613B47" w:rsidP="00613B47">
      <w:pPr>
        <w:pStyle w:val="Luettelokappale"/>
        <w:numPr>
          <w:ilvl w:val="0"/>
          <w:numId w:val="21"/>
        </w:numPr>
      </w:pPr>
      <w:r w:rsidRPr="00613B47">
        <w:t>The content of the work</w:t>
      </w:r>
    </w:p>
    <w:p w14:paraId="1798BB28" w14:textId="3B4F9855" w:rsidR="00613B47" w:rsidRPr="00613B47" w:rsidRDefault="00613B47" w:rsidP="00613B47">
      <w:pPr>
        <w:pStyle w:val="Luettelokappale"/>
        <w:numPr>
          <w:ilvl w:val="0"/>
          <w:numId w:val="21"/>
        </w:numPr>
      </w:pPr>
      <w:r w:rsidRPr="00613B47">
        <w:t>Date of completion of the work</w:t>
      </w:r>
    </w:p>
    <w:p w14:paraId="5950B8D5" w14:textId="1B1751D8" w:rsidR="00613B47" w:rsidRPr="00613B47" w:rsidRDefault="00613B47" w:rsidP="00613B47">
      <w:pPr>
        <w:pStyle w:val="Luettelokappale"/>
        <w:numPr>
          <w:ilvl w:val="0"/>
          <w:numId w:val="21"/>
        </w:numPr>
      </w:pPr>
      <w:r w:rsidRPr="00613B47">
        <w:t>Building permit code</w:t>
      </w:r>
    </w:p>
    <w:p w14:paraId="08CFB247" w14:textId="5CF169DB" w:rsidR="00613B47" w:rsidRPr="00613B47" w:rsidRDefault="00613B47" w:rsidP="00613B47">
      <w:pPr>
        <w:pStyle w:val="Luettelokappale"/>
        <w:numPr>
          <w:ilvl w:val="0"/>
          <w:numId w:val="21"/>
        </w:numPr>
      </w:pPr>
      <w:r w:rsidRPr="00613B47">
        <w:t>Builder</w:t>
      </w:r>
    </w:p>
    <w:p w14:paraId="22F6FAAD" w14:textId="14C03638" w:rsidR="00613B47" w:rsidRPr="00613B47" w:rsidRDefault="00613B47" w:rsidP="00613B47">
      <w:pPr>
        <w:pStyle w:val="Luettelokappale"/>
        <w:numPr>
          <w:ilvl w:val="0"/>
          <w:numId w:val="21"/>
        </w:numPr>
      </w:pPr>
      <w:r w:rsidRPr="00613B47">
        <w:t>General contractor and site contact information</w:t>
      </w:r>
    </w:p>
    <w:p w14:paraId="77FB911E" w14:textId="77F8C079" w:rsidR="00613B47" w:rsidRPr="00613B47" w:rsidRDefault="00613B47" w:rsidP="00613B47">
      <w:pPr>
        <w:pStyle w:val="Luettelokappale"/>
        <w:numPr>
          <w:ilvl w:val="0"/>
          <w:numId w:val="21"/>
        </w:numPr>
      </w:pPr>
      <w:r w:rsidRPr="00613B47">
        <w:t>Designers</w:t>
      </w:r>
    </w:p>
    <w:p w14:paraId="0957F26F" w14:textId="676FCB09" w:rsidR="00613B47" w:rsidRDefault="00613B47" w:rsidP="00613B47">
      <w:pPr>
        <w:pStyle w:val="Luettelokappale"/>
        <w:numPr>
          <w:ilvl w:val="0"/>
          <w:numId w:val="21"/>
        </w:numPr>
      </w:pPr>
      <w:r w:rsidRPr="00613B47">
        <w:t>Financial and insurance information</w:t>
      </w:r>
    </w:p>
    <w:p w14:paraId="1FFD7A99" w14:textId="77777777" w:rsidR="00613B47" w:rsidRDefault="00613B47" w:rsidP="00613B47">
      <w:pPr>
        <w:spacing w:after="0" w:line="240" w:lineRule="auto"/>
        <w:jc w:val="left"/>
      </w:pPr>
    </w:p>
    <w:p w14:paraId="47A46847" w14:textId="0DFC3803" w:rsidR="00420974" w:rsidRPr="00613B47" w:rsidRDefault="00420974" w:rsidP="00613B47">
      <w:pPr>
        <w:spacing w:after="0" w:line="240" w:lineRule="auto"/>
        <w:jc w:val="left"/>
      </w:pPr>
      <w:r w:rsidRPr="00613B47">
        <w:br w:type="page"/>
      </w:r>
    </w:p>
    <w:p w14:paraId="74391905" w14:textId="504A4E5C" w:rsidR="00EF5F9D" w:rsidRPr="00263497" w:rsidRDefault="00183E87" w:rsidP="00263497">
      <w:pPr>
        <w:pStyle w:val="Otsikko1"/>
      </w:pPr>
      <w:bookmarkStart w:id="7" w:name="_Toc68546119"/>
      <w:r>
        <w:lastRenderedPageBreak/>
        <w:t>Weather protection and humidity control</w:t>
      </w:r>
      <w:bookmarkEnd w:id="7"/>
    </w:p>
    <w:p w14:paraId="080CD1EC" w14:textId="035F4F04" w:rsidR="00C22169" w:rsidRPr="00D87B50" w:rsidRDefault="000A360B" w:rsidP="00C22169">
      <w:r>
        <w:rPr>
          <w:noProof/>
        </w:rPr>
        <mc:AlternateContent>
          <mc:Choice Requires="wps">
            <w:drawing>
              <wp:anchor distT="0" distB="0" distL="114300" distR="114300" simplePos="0" relativeHeight="251663360" behindDoc="0" locked="0" layoutInCell="1" allowOverlap="1" wp14:anchorId="7A670372" wp14:editId="69F1F63C">
                <wp:simplePos x="0" y="0"/>
                <wp:positionH relativeFrom="column">
                  <wp:posOffset>2867025</wp:posOffset>
                </wp:positionH>
                <wp:positionV relativeFrom="paragraph">
                  <wp:posOffset>2253615</wp:posOffset>
                </wp:positionV>
                <wp:extent cx="2912110" cy="635"/>
                <wp:effectExtent l="0" t="0" r="0" b="0"/>
                <wp:wrapSquare wrapText="bothSides"/>
                <wp:docPr id="2" name="Tekstiruutu 2"/>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1CA9A5D7" w14:textId="64D16F58" w:rsidR="000A360B" w:rsidRPr="003944FC" w:rsidRDefault="000A360B" w:rsidP="000A360B">
                            <w:pPr>
                              <w:pStyle w:val="Kuvaotsikko"/>
                              <w:rPr>
                                <w:noProof/>
                                <w:sz w:val="24"/>
                                <w:szCs w:val="20"/>
                              </w:rPr>
                            </w:pPr>
                            <w:r>
                              <w:t xml:space="preserve">Image </w:t>
                            </w:r>
                            <w:r w:rsidR="008E250D">
                              <w:fldChar w:fldCharType="begin"/>
                            </w:r>
                            <w:r w:rsidR="008E250D">
                              <w:instrText xml:space="preserve"> SEQ Image \* ARABIC </w:instrText>
                            </w:r>
                            <w:r w:rsidR="008E250D">
                              <w:fldChar w:fldCharType="separate"/>
                            </w:r>
                            <w:r w:rsidR="006C7247">
                              <w:rPr>
                                <w:noProof/>
                              </w:rPr>
                              <w:t>2</w:t>
                            </w:r>
                            <w:r w:rsidR="008E250D">
                              <w:rPr>
                                <w:noProof/>
                              </w:rPr>
                              <w:fldChar w:fldCharType="end"/>
                            </w:r>
                            <w:r>
                              <w:t xml:space="preserve"> Weather protection for Tuupala wooden school, Kuhmo, Finland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670372" id="Tekstiruutu 2" o:spid="_x0000_s1029" type="#_x0000_t202" style="position:absolute;left:0;text-align:left;margin-left:225.75pt;margin-top:177.45pt;width:229.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" stroked="f">
                <v:textbox style="mso-fit-shape-to-text:t" inset="0,0,0,0">
                  <w:txbxContent>
                    <w:p w14:paraId="1CA9A5D7" w14:textId="64D16F58" w:rsidR="000A360B" w:rsidRPr="003944FC" w:rsidRDefault="000A360B" w:rsidP="000A360B">
                      <w:pPr>
                        <w:pStyle w:val="Kuvaotsikko"/>
                        <w:rPr>
                          <w:noProof/>
                          <w:sz w:val="24"/>
                          <w:szCs w:val="20"/>
                        </w:rPr>
                      </w:pPr>
                      <w:r>
                        <w:t xml:space="preserve">Image </w:t>
                      </w:r>
                      <w:r w:rsidR="008E250D">
                        <w:fldChar w:fldCharType="begin"/>
                      </w:r>
                      <w:r w:rsidR="008E250D">
                        <w:instrText xml:space="preserve"> SEQ Image \* ARABIC </w:instrText>
                      </w:r>
                      <w:r w:rsidR="008E250D">
                        <w:fldChar w:fldCharType="separate"/>
                      </w:r>
                      <w:r w:rsidR="006C7247">
                        <w:rPr>
                          <w:noProof/>
                        </w:rPr>
                        <w:t>2</w:t>
                      </w:r>
                      <w:r w:rsidR="008E250D">
                        <w:rPr>
                          <w:noProof/>
                        </w:rPr>
                        <w:fldChar w:fldCharType="end"/>
                      </w:r>
                      <w:r>
                        <w:t xml:space="preserve"> Weather protection for Tuupala wooden school, Kuhmo, Finland</w:t>
                      </w:r>
                    </w:p>
                  </w:txbxContent>
                </v:textbox>
                <w10:wrap type="square"/>
              </v:shape>
            </w:pict>
          </mc:Fallback>
        </mc:AlternateContent>
      </w:r>
      <w:r w:rsidR="00B7180C">
        <w:rPr>
          <w:noProof/>
        </w:rPr>
        <w:drawing>
          <wp:anchor distT="0" distB="0" distL="114300" distR="114300" simplePos="0" relativeHeight="251661312" behindDoc="0" locked="0" layoutInCell="1" allowOverlap="1" wp14:anchorId="579B8FA8" wp14:editId="1BAAC1C4">
            <wp:simplePos x="0" y="0"/>
            <wp:positionH relativeFrom="column">
              <wp:posOffset>2867025</wp:posOffset>
            </wp:positionH>
            <wp:positionV relativeFrom="paragraph">
              <wp:posOffset>11576</wp:posOffset>
            </wp:positionV>
            <wp:extent cx="2912400" cy="2185200"/>
            <wp:effectExtent l="0" t="0" r="2540" b="5715"/>
            <wp:wrapSquare wrapText="bothSides"/>
            <wp:docPr id="12" name="Kuva 12" descr="Kuva, joka sisältää kohteen ulko,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ulko, taivas&#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C22169" w:rsidRPr="00D87B50">
        <w:t xml:space="preserve">The builder </w:t>
      </w:r>
      <w:r w:rsidR="00FF4D41" w:rsidRPr="00D87B50">
        <w:t>decides</w:t>
      </w:r>
      <w:r w:rsidR="00C22169" w:rsidRPr="00D87B50">
        <w:t xml:space="preserve"> in principle on the level of protection of the site already in the project planning phase, and the main contractor of the site plans the moisture management measures </w:t>
      </w:r>
      <w:r>
        <w:t xml:space="preserve">based on </w:t>
      </w:r>
      <w:r w:rsidR="00C22169" w:rsidRPr="00D87B50">
        <w:t>the set objectives. The level of protection is decided by whether the building as a whole is protected or whether the aim is to manage moisture risks by locally protecting materials, unfinished and completed structures.</w:t>
      </w:r>
    </w:p>
    <w:p w14:paraId="77EC1156" w14:textId="403B1534" w:rsidR="00EF5F9D" w:rsidRPr="00F71FCB" w:rsidRDefault="00C22169" w:rsidP="00420974">
      <w:r w:rsidRPr="00D87B50">
        <w:t xml:space="preserve">Designers must </w:t>
      </w:r>
      <w:r w:rsidR="000A360B" w:rsidRPr="00D87B50">
        <w:t>consider</w:t>
      </w:r>
      <w:r w:rsidRPr="00D87B50">
        <w:t xml:space="preserve"> the moisture stress of the structures during construction and design the structures so that the structural moisture can be removed.</w:t>
      </w:r>
    </w:p>
    <w:p w14:paraId="614D6F69" w14:textId="5D734D6F" w:rsidR="00D87B50" w:rsidRPr="00D87B50" w:rsidRDefault="00D87B50" w:rsidP="00420974">
      <w:r w:rsidRPr="00D87B50">
        <w:t xml:space="preserve">Protecting structures from moisture is always more effective than drying the structures, so the overall </w:t>
      </w:r>
      <w:r w:rsidR="000A360B">
        <w:t>protection solution</w:t>
      </w:r>
      <w:r w:rsidRPr="00D87B50">
        <w:t xml:space="preserve"> </w:t>
      </w:r>
      <w:r w:rsidR="000A360B">
        <w:t>includes</w:t>
      </w:r>
      <w:r w:rsidRPr="00D87B50">
        <w:t xml:space="preserve"> a weather protection hall covering the entire building and the associated facade protection. Protective covers are used for local protection, as well as various protective structures to be built. </w:t>
      </w:r>
      <w:r w:rsidR="000A360B">
        <w:t>T</w:t>
      </w:r>
      <w:r w:rsidRPr="00D87B50">
        <w:t>o minimize the risks of moisture at the construction site, at least the work phases and structures open to weathering and the construction materials required on the construction site are protected.</w:t>
      </w:r>
    </w:p>
    <w:p w14:paraId="7BB7E240" w14:textId="029C38FE" w:rsidR="00D87B50" w:rsidRPr="0060536F" w:rsidRDefault="00D87B50" w:rsidP="00420974">
      <w:r w:rsidRPr="0060536F">
        <w:t xml:space="preserve">The exterior cladding of the building must be closed before starting the interior work. Special attention is paid to the tightness of the openings and bushings in the water roof before starting the interior work. When the outer casing is tight, the heat can be turned on to speed up drying. Work steps that cause significant moisture stress, such as large surface castings, or leveling work, are completed before installing moisture-sensitive </w:t>
      </w:r>
      <w:r w:rsidRPr="0060536F">
        <w:lastRenderedPageBreak/>
        <w:t>materials. As the site progresses, for example, dust-causing work is rhythm</w:t>
      </w:r>
      <w:r w:rsidR="000A360B">
        <w:t>ic</w:t>
      </w:r>
      <w:r w:rsidRPr="0060536F">
        <w:t xml:space="preserve"> so that the finishing phase work can be done in dust-free conditions.</w:t>
      </w:r>
    </w:p>
    <w:p w14:paraId="2A1CEECA" w14:textId="5CF3E509" w:rsidR="0060536F" w:rsidRPr="00DA61BE" w:rsidRDefault="0060536F" w:rsidP="00420974">
      <w:r w:rsidRPr="00DA61BE">
        <w:t>Building materials and structures get damp for a variety of reasons. Damage to the protective materials or water leaks due to a piping failure quickly wet the structures, as well as structures that are poorly protected from rain and snow or currents caused by surface water flooding. Wetting of materials and structures caused by wet soil, soil moisture, or water used on</w:t>
      </w:r>
      <w:r w:rsidR="000A360B">
        <w:t>-</w:t>
      </w:r>
      <w:r w:rsidRPr="00DA61BE">
        <w:t>site and condensation of water vapor is also often overlooked. In addition, it should be remembered that many structures or building materials use even large amounts of water, which, when the structure dries, condenses on cool interior surfaces in a poorly ventilated space.</w:t>
      </w:r>
    </w:p>
    <w:p w14:paraId="78B64527" w14:textId="63E5E306" w:rsidR="00EF5F9D" w:rsidRPr="00263497" w:rsidRDefault="00B30D89" w:rsidP="000A360B">
      <w:pPr>
        <w:pStyle w:val="Otsikko1"/>
      </w:pPr>
      <w:bookmarkStart w:id="8" w:name="_Toc68546120"/>
      <w:r>
        <w:t>Work management</w:t>
      </w:r>
      <w:bookmarkEnd w:id="8"/>
    </w:p>
    <w:p w14:paraId="08FE31EE" w14:textId="2B02A5AB" w:rsidR="00DA61BE" w:rsidRPr="00C862FB" w:rsidRDefault="00DA61BE" w:rsidP="00EF5F9D">
      <w:r w:rsidRPr="00DA61BE">
        <w:t>People are very rarely identical with each other, as their differences arise from history, background culture</w:t>
      </w:r>
      <w:r w:rsidR="000A360B">
        <w:t>,</w:t>
      </w:r>
      <w:r w:rsidRPr="00DA61BE">
        <w:t xml:space="preserve"> and personality. People do not always understand </w:t>
      </w:r>
      <w:r w:rsidR="000A360B" w:rsidRPr="00DA61BE">
        <w:t>each other or</w:t>
      </w:r>
      <w:r w:rsidRPr="00DA61BE">
        <w:t xml:space="preserve"> interact</w:t>
      </w:r>
      <w:r w:rsidR="000A360B">
        <w:t xml:space="preserve"> with</w:t>
      </w:r>
      <w:r w:rsidRPr="00DA61BE">
        <w:t xml:space="preserve"> situations in exactly the same way but have to interpret each other and situations. </w:t>
      </w:r>
      <w:r w:rsidRPr="00C862FB">
        <w:t>Only less than 10% of the human interaction situation is words and speech, the rest are expressions, gestures, sound weight</w:t>
      </w:r>
      <w:r w:rsidR="000A360B">
        <w:t>,</w:t>
      </w:r>
      <w:r w:rsidRPr="00C862FB">
        <w:t xml:space="preserve"> and body postures. Indeed, much of the challenge of communication and interaction stems from misinterpretations. They also give rise to feelings that lead to less constructive decisions.</w:t>
      </w:r>
    </w:p>
    <w:p w14:paraId="653E3DCF" w14:textId="1F9A53A9" w:rsidR="00C862FB" w:rsidRPr="00C862FB" w:rsidRDefault="00C862FB" w:rsidP="00C862FB">
      <w:r w:rsidRPr="00C862FB">
        <w:t>Management includes all the guiding or evaluative activities that are performed in the organization to specify the goals and objectives, to maintain the operating conditions</w:t>
      </w:r>
      <w:r w:rsidR="000A360B">
        <w:t>,</w:t>
      </w:r>
      <w:r w:rsidRPr="00C862FB">
        <w:t xml:space="preserve"> and to guide the activities according to the set goals. The basic task of management is to support the activities of the organization and create the best possible conditions for high-quality and productive work.</w:t>
      </w:r>
    </w:p>
    <w:p w14:paraId="1FD62590" w14:textId="77777777" w:rsidR="00C862FB" w:rsidRPr="00C862FB" w:rsidRDefault="00C862FB" w:rsidP="00C862FB">
      <w:r w:rsidRPr="00C862FB">
        <w:t>Leadership can be divided into leading people and managing things.</w:t>
      </w:r>
    </w:p>
    <w:p w14:paraId="756BD1D0" w14:textId="768E7959" w:rsidR="00C862FB" w:rsidRPr="00C862FB" w:rsidRDefault="00C862FB" w:rsidP="00C862FB">
      <w:r w:rsidRPr="00C862FB">
        <w:lastRenderedPageBreak/>
        <w:t xml:space="preserve">Leading people is always interactive, influencing human behavior, which includes </w:t>
      </w:r>
      <w:r w:rsidR="000A360B">
        <w:t>i.e.</w:t>
      </w:r>
      <w:r w:rsidRPr="00C862FB">
        <w:t xml:space="preserve"> work management, management of the team network, as well as subcontractors and subcontractors, scheduling</w:t>
      </w:r>
      <w:r w:rsidR="000A360B">
        <w:t>,</w:t>
      </w:r>
      <w:r w:rsidRPr="00C862FB">
        <w:t xml:space="preserve"> and rhythm of work.</w:t>
      </w:r>
    </w:p>
    <w:p w14:paraId="4419255B" w14:textId="5F210FA4" w:rsidR="00C862FB" w:rsidRPr="00C862FB" w:rsidRDefault="00C862FB" w:rsidP="00C862FB">
      <w:r w:rsidRPr="00C862FB">
        <w:t>Case management includes planning management, timeliness of material comparisons (</w:t>
      </w:r>
      <w:r w:rsidR="000A360B">
        <w:t>i.e.</w:t>
      </w:r>
      <w:r w:rsidRPr="00C862FB">
        <w:t xml:space="preserve"> JOT), maintaining an electronic database, managing and storing incoming data</w:t>
      </w:r>
      <w:r w:rsidR="00013E2D">
        <w:t>.</w:t>
      </w:r>
    </w:p>
    <w:p w14:paraId="2AF9F519" w14:textId="60C22A25" w:rsidR="00956867" w:rsidRPr="00F71FCB" w:rsidRDefault="00956867" w:rsidP="00CD73DC">
      <w:r w:rsidRPr="00F71FCB">
        <w:t>Directive 96/71</w:t>
      </w:r>
      <w:r w:rsidR="00ED0C65">
        <w:t>/</w:t>
      </w:r>
      <w:r w:rsidRPr="00F71FCB">
        <w:t>EC (</w:t>
      </w:r>
      <w:r w:rsidR="00ED0C65">
        <w:t xml:space="preserve">document </w:t>
      </w:r>
      <w:r w:rsidRPr="00F71FCB">
        <w:t xml:space="preserve">31996L0071) </w:t>
      </w:r>
      <w:r w:rsidR="00ED0C65">
        <w:t>and</w:t>
      </w:r>
      <w:r w:rsidRPr="00F71FCB">
        <w:t xml:space="preserve"> </w:t>
      </w:r>
      <w:r w:rsidR="00100F3A">
        <w:t>§</w:t>
      </w:r>
      <w:r w:rsidRPr="00F71FCB">
        <w:t xml:space="preserve">13 of the </w:t>
      </w:r>
      <w:r w:rsidR="00ED0C65">
        <w:t xml:space="preserve">Finland’s </w:t>
      </w:r>
      <w:r w:rsidRPr="00F71FCB">
        <w:t>Occupational Safety and Health Act 738/2002 o</w:t>
      </w:r>
      <w:r w:rsidR="008B2A3D">
        <w:t>n</w:t>
      </w:r>
      <w:r w:rsidRPr="00F71FCB">
        <w:t xml:space="preserve"> work planning:</w:t>
      </w:r>
    </w:p>
    <w:p w14:paraId="15F496C8" w14:textId="2F8544CD" w:rsidR="00726F9F" w:rsidRPr="00ED0C65" w:rsidRDefault="00726F9F" w:rsidP="00726F9F">
      <w:pPr>
        <w:rPr>
          <w:i/>
          <w:iCs/>
        </w:rPr>
      </w:pPr>
      <w:r w:rsidRPr="00ED0C65">
        <w:rPr>
          <w:i/>
          <w:iCs/>
        </w:rPr>
        <w:t>The design and dimensioning of the work must take account of the physical and mental conditions of the workers to avoid or reduce the damage or danger to the safety or health of the worker caused by the workload.</w:t>
      </w:r>
    </w:p>
    <w:p w14:paraId="6C983A91" w14:textId="607EE7A4" w:rsidR="00EF5F9D" w:rsidRPr="00ED0C65" w:rsidRDefault="00726F9F" w:rsidP="00EF5F9D">
      <w:pPr>
        <w:rPr>
          <w:i/>
          <w:iCs/>
        </w:rPr>
      </w:pPr>
      <w:r w:rsidRPr="00ED0C65">
        <w:rPr>
          <w:i/>
          <w:iCs/>
        </w:rPr>
        <w:t>The qualities of a good supervisor include motivating and committing staff to a basic task and goals, appreciating good leadership and wanting to be a people leader, and being able to share information clearly and have good self-control, be planned and anticipate, and have a sense of work goals and objectives.</w:t>
      </w:r>
    </w:p>
    <w:p w14:paraId="75ED0F5E" w14:textId="22738768" w:rsidR="003E0907" w:rsidRDefault="003E0907" w:rsidP="00ED667F"/>
    <w:p w14:paraId="451E56CE" w14:textId="37F4F541" w:rsidR="003E0907" w:rsidRDefault="003E0907">
      <w:pPr>
        <w:spacing w:after="0" w:line="240" w:lineRule="auto"/>
        <w:jc w:val="left"/>
      </w:pPr>
      <w:r>
        <w:br w:type="page"/>
      </w:r>
    </w:p>
    <w:p w14:paraId="4B717EFA" w14:textId="7DC8CC01" w:rsidR="003E0907" w:rsidRDefault="003E0907" w:rsidP="003E0907">
      <w:pPr>
        <w:pStyle w:val="Otsikko1"/>
      </w:pPr>
      <w:bookmarkStart w:id="9" w:name="_Toc68546121"/>
      <w:r>
        <w:lastRenderedPageBreak/>
        <w:t>List of references</w:t>
      </w:r>
      <w:bookmarkEnd w:id="9"/>
    </w:p>
    <w:p w14:paraId="29695170" w14:textId="56CD5566" w:rsidR="0015702B" w:rsidRPr="009C6E8C" w:rsidRDefault="000F7602" w:rsidP="003E0907">
      <w:pPr>
        <w:rPr>
          <w:lang w:val="fi-FI"/>
        </w:rPr>
      </w:pPr>
      <w:r>
        <w:rPr>
          <w:lang w:val="fi-FI"/>
        </w:rPr>
        <w:t xml:space="preserve">Koskenvesa, A., Sahlstedt, S., Mäki, T., Kivimäki, C., Lahtinen, M., Junnonen J. &amp; Viita, J. Laadukasta rakentamista. Työmaan hyviä käytäntöjä. 2015. Espoo: Mittaviiva Oy. Talonrakennusteollisuus ry. </w:t>
      </w:r>
      <w:proofErr w:type="spellStart"/>
      <w:r w:rsidRPr="009C6E8C">
        <w:rPr>
          <w:lang w:val="fi-FI"/>
        </w:rPr>
        <w:t>Available</w:t>
      </w:r>
      <w:proofErr w:type="spellEnd"/>
      <w:r w:rsidRPr="009C6E8C">
        <w:rPr>
          <w:lang w:val="fi-FI"/>
        </w:rPr>
        <w:t xml:space="preserve">: </w:t>
      </w:r>
      <w:hyperlink r:id="rId16" w:history="1">
        <w:r w:rsidRPr="009C6E8C">
          <w:rPr>
            <w:rStyle w:val="Hyperlinkki"/>
            <w:lang w:val="fi-FI"/>
          </w:rPr>
          <w:t>https://www.rakennusteollisuus.fi/globalassets/laatu/laadukasta_rakentamista_2015_netti_isbn_.pdf</w:t>
        </w:r>
      </w:hyperlink>
    </w:p>
    <w:p w14:paraId="13E8ADD1" w14:textId="099F5CE8" w:rsidR="000F7602" w:rsidRPr="009C6E8C" w:rsidRDefault="000F7602" w:rsidP="003E0907">
      <w:pPr>
        <w:rPr>
          <w:lang w:val="fi-FI"/>
        </w:rPr>
      </w:pPr>
      <w:r w:rsidRPr="000F7602">
        <w:rPr>
          <w:lang w:val="fi-FI"/>
        </w:rPr>
        <w:t>Koskenvesa, A., Sahlstedt, S</w:t>
      </w:r>
      <w:r>
        <w:rPr>
          <w:lang w:val="fi-FI"/>
        </w:rPr>
        <w:t xml:space="preserve">., Lindberg, R., Kivimäki, C., Koistinen, L., Palolahti, T. &amp; Lahtinen, M. Toimiva työmaa. Hyvät käytännöt. 2014. Espoo: Mittaviiva Oy. Talonrakennusteollisuus ry. </w:t>
      </w:r>
      <w:proofErr w:type="spellStart"/>
      <w:r w:rsidRPr="009C6E8C">
        <w:rPr>
          <w:lang w:val="fi-FI"/>
        </w:rPr>
        <w:t>Available</w:t>
      </w:r>
      <w:proofErr w:type="spellEnd"/>
      <w:r w:rsidRPr="009C6E8C">
        <w:rPr>
          <w:lang w:val="fi-FI"/>
        </w:rPr>
        <w:t xml:space="preserve">: </w:t>
      </w:r>
      <w:hyperlink r:id="rId17" w:history="1">
        <w:r w:rsidRPr="009C6E8C">
          <w:rPr>
            <w:rStyle w:val="Hyperlinkki"/>
            <w:lang w:val="fi-FI"/>
          </w:rPr>
          <w:t>http://www.paremmanlaadunpuolesta.fi/uploads/8/1/2/2/81220848/toimiva_tyomaa_2014.pdf</w:t>
        </w:r>
      </w:hyperlink>
    </w:p>
    <w:p w14:paraId="0BB29A25" w14:textId="708B41D4" w:rsidR="003E0907" w:rsidRDefault="003E0907" w:rsidP="003E0907">
      <w:pPr>
        <w:rPr>
          <w:lang w:val="fi-FI"/>
        </w:rPr>
      </w:pPr>
      <w:proofErr w:type="spellStart"/>
      <w:r w:rsidRPr="009C6E8C">
        <w:rPr>
          <w:lang w:val="fi-FI"/>
        </w:rPr>
        <w:t>Ratu</w:t>
      </w:r>
      <w:proofErr w:type="spellEnd"/>
      <w:r w:rsidRPr="009C6E8C">
        <w:rPr>
          <w:lang w:val="fi-FI"/>
        </w:rPr>
        <w:t xml:space="preserve"> 0431. </w:t>
      </w:r>
      <w:r w:rsidRPr="00741E40">
        <w:rPr>
          <w:lang w:val="fi-FI"/>
        </w:rPr>
        <w:t>Vesikaton vedeneristys. Menekit ja menetelmät.</w:t>
      </w:r>
      <w:r>
        <w:rPr>
          <w:lang w:val="fi-FI"/>
        </w:rPr>
        <w:t xml:space="preserve"> 2015. Helsinki: Rakennustieto Oy</w:t>
      </w:r>
    </w:p>
    <w:p w14:paraId="69461E09" w14:textId="77777777" w:rsidR="003F2C83" w:rsidRDefault="00EF4764" w:rsidP="003E0907">
      <w:pPr>
        <w:rPr>
          <w:lang w:val="fi-FI"/>
        </w:rPr>
      </w:pPr>
      <w:r>
        <w:rPr>
          <w:lang w:val="fi-FI"/>
        </w:rPr>
        <w:t>Työturvallisuuslaki. 2002. 01.01.2003/738</w:t>
      </w:r>
    </w:p>
    <w:p w14:paraId="45EE81BC" w14:textId="02E85C92" w:rsidR="003E0907" w:rsidRPr="003E0907" w:rsidRDefault="003F2C83" w:rsidP="003E0907">
      <w:pPr>
        <w:rPr>
          <w:lang w:val="fi-FI"/>
        </w:rPr>
      </w:pPr>
      <w:r>
        <w:rPr>
          <w:lang w:val="fi-FI"/>
        </w:rPr>
        <w:t xml:space="preserve">Directive 96/71/EY. </w:t>
      </w:r>
      <w:proofErr w:type="spellStart"/>
      <w:r>
        <w:rPr>
          <w:lang w:val="fi-FI"/>
        </w:rPr>
        <w:t>Document</w:t>
      </w:r>
      <w:proofErr w:type="spellEnd"/>
      <w:r>
        <w:rPr>
          <w:lang w:val="fi-FI"/>
        </w:rPr>
        <w:t xml:space="preserve"> 31996L0071. 1996. 16.12.1996.</w:t>
      </w:r>
      <w:r w:rsidR="00EF4764">
        <w:rPr>
          <w:lang w:val="fi-FI"/>
        </w:rPr>
        <w:t xml:space="preserve"> </w:t>
      </w:r>
    </w:p>
    <w:sectPr w:rsidR="003E0907" w:rsidRPr="003E0907"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D756D" w14:textId="77777777" w:rsidR="008E250D" w:rsidRDefault="008E250D" w:rsidP="00D45945">
      <w:pPr>
        <w:spacing w:after="0" w:line="240" w:lineRule="auto"/>
      </w:pPr>
      <w:r>
        <w:rPr>
          <w:lang w:val="fi"/>
        </w:rPr>
        <w:separator/>
      </w:r>
    </w:p>
  </w:endnote>
  <w:endnote w:type="continuationSeparator" w:id="0">
    <w:p w14:paraId="148F61F7" w14:textId="77777777" w:rsidR="008E250D" w:rsidRDefault="008E250D" w:rsidP="00D45945">
      <w:pPr>
        <w:spacing w:after="0" w:line="240" w:lineRule="auto"/>
      </w:pPr>
      <w:r>
        <w:rPr>
          <w:lang w:val="fi"/>
        </w:rPr>
        <w:continuationSeparator/>
      </w:r>
    </w:p>
  </w:endnote>
  <w:endnote w:type="continuationNotice" w:id="1">
    <w:p w14:paraId="3B7FD6DD" w14:textId="77777777" w:rsidR="008E250D" w:rsidRDefault="008E2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25701"/>
      <w:docPartObj>
        <w:docPartGallery w:val="Page Numbers (Bottom of Page)"/>
        <w:docPartUnique/>
      </w:docPartObj>
    </w:sdtPr>
    <w:sdtEndPr>
      <w:rPr>
        <w:color w:val="7F7F7F" w:themeColor="background1" w:themeShade="7F"/>
        <w:spacing w:val="60"/>
      </w:rPr>
    </w:sdtEndPr>
    <w:sdtContent>
      <w:p w14:paraId="6A7D9A01" w14:textId="46B1328B" w:rsidR="005F3FB1" w:rsidRDefault="006E20D8">
        <w:pPr>
          <w:pStyle w:val="Alatunnist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 </w:t>
        </w:r>
        <w:r w:rsidR="008309A7">
          <w:rPr>
            <w:color w:val="7F7F7F" w:themeColor="background1" w:themeShade="7F"/>
            <w:spacing w:val="60"/>
            <w:lang w:val="fi"/>
          </w:rPr>
          <w:t>Page</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75A" w14:textId="4E50AFC4" w:rsidR="002452CE" w:rsidRDefault="006E20D8" w:rsidP="006E20D8">
    <w:pPr>
      <w:pStyle w:val="Alatunnist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A9E75" w14:textId="77777777" w:rsidR="008E250D" w:rsidRDefault="008E250D" w:rsidP="00D45945">
      <w:pPr>
        <w:spacing w:after="0" w:line="240" w:lineRule="auto"/>
      </w:pPr>
      <w:r>
        <w:rPr>
          <w:lang w:val="fi"/>
        </w:rPr>
        <w:separator/>
      </w:r>
    </w:p>
  </w:footnote>
  <w:footnote w:type="continuationSeparator" w:id="0">
    <w:p w14:paraId="075040DE" w14:textId="77777777" w:rsidR="008E250D" w:rsidRDefault="008E250D" w:rsidP="00D45945">
      <w:pPr>
        <w:spacing w:after="0" w:line="240" w:lineRule="auto"/>
      </w:pPr>
      <w:r>
        <w:rPr>
          <w:lang w:val="fi"/>
        </w:rPr>
        <w:continuationSeparator/>
      </w:r>
    </w:p>
  </w:footnote>
  <w:footnote w:type="continuationNotice" w:id="1">
    <w:p w14:paraId="0A051EBE" w14:textId="77777777" w:rsidR="008E250D" w:rsidRDefault="008E25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2B23A58"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F9609D2"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C350A"/>
    <w:multiLevelType w:val="hybridMultilevel"/>
    <w:tmpl w:val="0A76AC96"/>
    <w:lvl w:ilvl="0" w:tplc="FA124456">
      <w:start w:val="1"/>
      <w:numFmt w:val="decimal"/>
      <w:pStyle w:val="Otsikk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4790798"/>
    <w:multiLevelType w:val="hybridMultilevel"/>
    <w:tmpl w:val="B66CC3C0"/>
    <w:lvl w:ilvl="0" w:tplc="C3344FF4">
      <w:start w:val="1"/>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A334FCC"/>
    <w:multiLevelType w:val="hybridMultilevel"/>
    <w:tmpl w:val="4754B7EA"/>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E87592D"/>
    <w:multiLevelType w:val="hybridMultilevel"/>
    <w:tmpl w:val="D7C8D4B0"/>
    <w:lvl w:ilvl="0" w:tplc="0CAC7804">
      <w:start w:val="1"/>
      <w:numFmt w:val="bullet"/>
      <w:lvlText w:val="•"/>
      <w:lvlJc w:val="left"/>
      <w:pPr>
        <w:tabs>
          <w:tab w:val="num" w:pos="720"/>
        </w:tabs>
        <w:ind w:left="720" w:hanging="360"/>
      </w:pPr>
      <w:rPr>
        <w:rFonts w:ascii="Arial" w:hAnsi="Arial" w:hint="default"/>
      </w:rPr>
    </w:lvl>
    <w:lvl w:ilvl="1" w:tplc="979EF64E" w:tentative="1">
      <w:start w:val="1"/>
      <w:numFmt w:val="bullet"/>
      <w:lvlText w:val="•"/>
      <w:lvlJc w:val="left"/>
      <w:pPr>
        <w:tabs>
          <w:tab w:val="num" w:pos="1440"/>
        </w:tabs>
        <w:ind w:left="1440" w:hanging="360"/>
      </w:pPr>
      <w:rPr>
        <w:rFonts w:ascii="Arial" w:hAnsi="Arial" w:hint="default"/>
      </w:rPr>
    </w:lvl>
    <w:lvl w:ilvl="2" w:tplc="93C8C908" w:tentative="1">
      <w:start w:val="1"/>
      <w:numFmt w:val="bullet"/>
      <w:lvlText w:val="•"/>
      <w:lvlJc w:val="left"/>
      <w:pPr>
        <w:tabs>
          <w:tab w:val="num" w:pos="2160"/>
        </w:tabs>
        <w:ind w:left="2160" w:hanging="360"/>
      </w:pPr>
      <w:rPr>
        <w:rFonts w:ascii="Arial" w:hAnsi="Arial" w:hint="default"/>
      </w:rPr>
    </w:lvl>
    <w:lvl w:ilvl="3" w:tplc="BAD06132" w:tentative="1">
      <w:start w:val="1"/>
      <w:numFmt w:val="bullet"/>
      <w:lvlText w:val="•"/>
      <w:lvlJc w:val="left"/>
      <w:pPr>
        <w:tabs>
          <w:tab w:val="num" w:pos="2880"/>
        </w:tabs>
        <w:ind w:left="2880" w:hanging="360"/>
      </w:pPr>
      <w:rPr>
        <w:rFonts w:ascii="Arial" w:hAnsi="Arial" w:hint="default"/>
      </w:rPr>
    </w:lvl>
    <w:lvl w:ilvl="4" w:tplc="2BDE5A34" w:tentative="1">
      <w:start w:val="1"/>
      <w:numFmt w:val="bullet"/>
      <w:lvlText w:val="•"/>
      <w:lvlJc w:val="left"/>
      <w:pPr>
        <w:tabs>
          <w:tab w:val="num" w:pos="3600"/>
        </w:tabs>
        <w:ind w:left="3600" w:hanging="360"/>
      </w:pPr>
      <w:rPr>
        <w:rFonts w:ascii="Arial" w:hAnsi="Arial" w:hint="default"/>
      </w:rPr>
    </w:lvl>
    <w:lvl w:ilvl="5" w:tplc="0726C042" w:tentative="1">
      <w:start w:val="1"/>
      <w:numFmt w:val="bullet"/>
      <w:lvlText w:val="•"/>
      <w:lvlJc w:val="left"/>
      <w:pPr>
        <w:tabs>
          <w:tab w:val="num" w:pos="4320"/>
        </w:tabs>
        <w:ind w:left="4320" w:hanging="360"/>
      </w:pPr>
      <w:rPr>
        <w:rFonts w:ascii="Arial" w:hAnsi="Arial" w:hint="default"/>
      </w:rPr>
    </w:lvl>
    <w:lvl w:ilvl="6" w:tplc="19762890" w:tentative="1">
      <w:start w:val="1"/>
      <w:numFmt w:val="bullet"/>
      <w:lvlText w:val="•"/>
      <w:lvlJc w:val="left"/>
      <w:pPr>
        <w:tabs>
          <w:tab w:val="num" w:pos="5040"/>
        </w:tabs>
        <w:ind w:left="5040" w:hanging="360"/>
      </w:pPr>
      <w:rPr>
        <w:rFonts w:ascii="Arial" w:hAnsi="Arial" w:hint="default"/>
      </w:rPr>
    </w:lvl>
    <w:lvl w:ilvl="7" w:tplc="8752CB10" w:tentative="1">
      <w:start w:val="1"/>
      <w:numFmt w:val="bullet"/>
      <w:lvlText w:val="•"/>
      <w:lvlJc w:val="left"/>
      <w:pPr>
        <w:tabs>
          <w:tab w:val="num" w:pos="5760"/>
        </w:tabs>
        <w:ind w:left="5760" w:hanging="360"/>
      </w:pPr>
      <w:rPr>
        <w:rFonts w:ascii="Arial" w:hAnsi="Arial" w:hint="default"/>
      </w:rPr>
    </w:lvl>
    <w:lvl w:ilvl="8" w:tplc="D5F49C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920DE1"/>
    <w:multiLevelType w:val="hybridMultilevel"/>
    <w:tmpl w:val="263AC0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ABD4825"/>
    <w:multiLevelType w:val="hybridMultilevel"/>
    <w:tmpl w:val="12826AC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2B3F51E4"/>
    <w:multiLevelType w:val="hybridMultilevel"/>
    <w:tmpl w:val="2424E3C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2BE06859"/>
    <w:multiLevelType w:val="hybridMultilevel"/>
    <w:tmpl w:val="B8F4D96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2D2E051D"/>
    <w:multiLevelType w:val="hybridMultilevel"/>
    <w:tmpl w:val="B84E2F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hybridMultilevel"/>
    <w:tmpl w:val="35F8DFB8"/>
    <w:lvl w:ilvl="0" w:tplc="3F145276">
      <w:start w:val="1"/>
      <w:numFmt w:val="decimal"/>
      <w:pStyle w:val="Otsikko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58E4D56"/>
    <w:multiLevelType w:val="hybridMultilevel"/>
    <w:tmpl w:val="3F10CF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E904CF8"/>
    <w:multiLevelType w:val="hybridMultilevel"/>
    <w:tmpl w:val="19E25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EE805B2"/>
    <w:multiLevelType w:val="hybridMultilevel"/>
    <w:tmpl w:val="03E272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6027920"/>
    <w:multiLevelType w:val="hybridMultilevel"/>
    <w:tmpl w:val="A712FF8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47D57DBA"/>
    <w:multiLevelType w:val="hybridMultilevel"/>
    <w:tmpl w:val="07301762"/>
    <w:lvl w:ilvl="0" w:tplc="573AE6D6">
      <w:start w:val="1"/>
      <w:numFmt w:val="lowerLetter"/>
      <w:lvlText w:val="%1)"/>
      <w:lvlJc w:val="left"/>
      <w:pPr>
        <w:ind w:left="720" w:hanging="360"/>
      </w:pPr>
      <w:rPr>
        <w:rFonts w:ascii="Verdana" w:eastAsiaTheme="minorHAnsi" w:hAnsi="Verdana" w:cstheme="minorBidi"/>
      </w:rPr>
    </w:lvl>
    <w:lvl w:ilvl="1" w:tplc="8FE25862">
      <w:numFmt w:val="bullet"/>
      <w:lvlText w:val="•"/>
      <w:lvlJc w:val="left"/>
      <w:pPr>
        <w:ind w:left="1800" w:hanging="72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0370238"/>
    <w:multiLevelType w:val="hybridMultilevel"/>
    <w:tmpl w:val="A61625B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A5408E8"/>
    <w:multiLevelType w:val="hybridMultilevel"/>
    <w:tmpl w:val="DF6E1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8" w15:restartNumberingAfterBreak="0">
    <w:nsid w:val="759C3D3C"/>
    <w:multiLevelType w:val="hybridMultilevel"/>
    <w:tmpl w:val="16A6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61B324F"/>
    <w:multiLevelType w:val="hybridMultilevel"/>
    <w:tmpl w:val="1EBEA74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0" w15:restartNumberingAfterBreak="0">
    <w:nsid w:val="7D8D578C"/>
    <w:multiLevelType w:val="hybridMultilevel"/>
    <w:tmpl w:val="B6BCD7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14"/>
  </w:num>
  <w:num w:numId="5">
    <w:abstractNumId w:val="15"/>
  </w:num>
  <w:num w:numId="6">
    <w:abstractNumId w:val="18"/>
  </w:num>
  <w:num w:numId="7">
    <w:abstractNumId w:val="7"/>
  </w:num>
  <w:num w:numId="8">
    <w:abstractNumId w:val="5"/>
  </w:num>
  <w:num w:numId="9">
    <w:abstractNumId w:val="8"/>
  </w:num>
  <w:num w:numId="10">
    <w:abstractNumId w:val="10"/>
  </w:num>
  <w:num w:numId="11">
    <w:abstractNumId w:val="19"/>
  </w:num>
  <w:num w:numId="12">
    <w:abstractNumId w:val="13"/>
  </w:num>
  <w:num w:numId="13">
    <w:abstractNumId w:val="6"/>
  </w:num>
  <w:num w:numId="14">
    <w:abstractNumId w:val="20"/>
  </w:num>
  <w:num w:numId="15">
    <w:abstractNumId w:val="12"/>
  </w:num>
  <w:num w:numId="16">
    <w:abstractNumId w:val="11"/>
  </w:num>
  <w:num w:numId="17">
    <w:abstractNumId w:val="3"/>
  </w:num>
  <w:num w:numId="18">
    <w:abstractNumId w:val="4"/>
  </w:num>
  <w:num w:numId="19">
    <w:abstractNumId w:val="2"/>
  </w:num>
  <w:num w:numId="20">
    <w:abstractNumId w:val="16"/>
  </w:num>
  <w:num w:numId="2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08F0"/>
    <w:rsid w:val="00000B17"/>
    <w:rsid w:val="00001547"/>
    <w:rsid w:val="00001C6A"/>
    <w:rsid w:val="0000210F"/>
    <w:rsid w:val="000029C6"/>
    <w:rsid w:val="00003385"/>
    <w:rsid w:val="00004524"/>
    <w:rsid w:val="000051FD"/>
    <w:rsid w:val="00007AEE"/>
    <w:rsid w:val="0001057E"/>
    <w:rsid w:val="000107C7"/>
    <w:rsid w:val="00011F78"/>
    <w:rsid w:val="00012104"/>
    <w:rsid w:val="00012C8C"/>
    <w:rsid w:val="00013E2D"/>
    <w:rsid w:val="0001477E"/>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2FE"/>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4432"/>
    <w:rsid w:val="00064E46"/>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360B"/>
    <w:rsid w:val="000A4FFB"/>
    <w:rsid w:val="000A5170"/>
    <w:rsid w:val="000A56F0"/>
    <w:rsid w:val="000B0F6B"/>
    <w:rsid w:val="000B2454"/>
    <w:rsid w:val="000B298B"/>
    <w:rsid w:val="000B29F9"/>
    <w:rsid w:val="000B3425"/>
    <w:rsid w:val="000B3492"/>
    <w:rsid w:val="000B3D31"/>
    <w:rsid w:val="000B454A"/>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43D9"/>
    <w:rsid w:val="000D5579"/>
    <w:rsid w:val="000D635D"/>
    <w:rsid w:val="000D6660"/>
    <w:rsid w:val="000D6A0F"/>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602"/>
    <w:rsid w:val="000F7AB2"/>
    <w:rsid w:val="000F7F62"/>
    <w:rsid w:val="0010086E"/>
    <w:rsid w:val="00100F3A"/>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157"/>
    <w:rsid w:val="001352BB"/>
    <w:rsid w:val="00136528"/>
    <w:rsid w:val="00136B2A"/>
    <w:rsid w:val="0013743B"/>
    <w:rsid w:val="0013778B"/>
    <w:rsid w:val="00137FCB"/>
    <w:rsid w:val="00140244"/>
    <w:rsid w:val="0014106A"/>
    <w:rsid w:val="0014199B"/>
    <w:rsid w:val="001455E4"/>
    <w:rsid w:val="00145F40"/>
    <w:rsid w:val="001461EB"/>
    <w:rsid w:val="001467A2"/>
    <w:rsid w:val="00146A19"/>
    <w:rsid w:val="00147644"/>
    <w:rsid w:val="0015043C"/>
    <w:rsid w:val="00150EA3"/>
    <w:rsid w:val="0015407A"/>
    <w:rsid w:val="0015439F"/>
    <w:rsid w:val="00154656"/>
    <w:rsid w:val="00156A43"/>
    <w:rsid w:val="00156B81"/>
    <w:rsid w:val="0015702B"/>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3E87"/>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81C"/>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60AB"/>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497"/>
    <w:rsid w:val="00264653"/>
    <w:rsid w:val="00264D75"/>
    <w:rsid w:val="002654E7"/>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365C"/>
    <w:rsid w:val="00314190"/>
    <w:rsid w:val="00314239"/>
    <w:rsid w:val="00314718"/>
    <w:rsid w:val="00314ABE"/>
    <w:rsid w:val="00315891"/>
    <w:rsid w:val="003158C2"/>
    <w:rsid w:val="0032011C"/>
    <w:rsid w:val="00320D3F"/>
    <w:rsid w:val="00321053"/>
    <w:rsid w:val="003216E5"/>
    <w:rsid w:val="0032328B"/>
    <w:rsid w:val="00323DF6"/>
    <w:rsid w:val="00324DE8"/>
    <w:rsid w:val="0032517D"/>
    <w:rsid w:val="00325ADD"/>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47D1B"/>
    <w:rsid w:val="00351AC6"/>
    <w:rsid w:val="00352242"/>
    <w:rsid w:val="00352D92"/>
    <w:rsid w:val="00354B4B"/>
    <w:rsid w:val="003559F1"/>
    <w:rsid w:val="003563DB"/>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56"/>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356B"/>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9E9"/>
    <w:rsid w:val="003D446B"/>
    <w:rsid w:val="003D4726"/>
    <w:rsid w:val="003D5CA7"/>
    <w:rsid w:val="003E02B2"/>
    <w:rsid w:val="003E0907"/>
    <w:rsid w:val="003E1F9A"/>
    <w:rsid w:val="003E24DF"/>
    <w:rsid w:val="003E3944"/>
    <w:rsid w:val="003E4669"/>
    <w:rsid w:val="003E50F8"/>
    <w:rsid w:val="003E514A"/>
    <w:rsid w:val="003E5FF5"/>
    <w:rsid w:val="003E70CE"/>
    <w:rsid w:val="003E7178"/>
    <w:rsid w:val="003E722F"/>
    <w:rsid w:val="003E72C3"/>
    <w:rsid w:val="003E7938"/>
    <w:rsid w:val="003E7F26"/>
    <w:rsid w:val="003F2C83"/>
    <w:rsid w:val="003F65D6"/>
    <w:rsid w:val="004009C8"/>
    <w:rsid w:val="00400E4B"/>
    <w:rsid w:val="0040115D"/>
    <w:rsid w:val="00401646"/>
    <w:rsid w:val="00401851"/>
    <w:rsid w:val="00403391"/>
    <w:rsid w:val="004047B5"/>
    <w:rsid w:val="00405CFA"/>
    <w:rsid w:val="00405D84"/>
    <w:rsid w:val="00405E9A"/>
    <w:rsid w:val="00407155"/>
    <w:rsid w:val="00411261"/>
    <w:rsid w:val="00411EC5"/>
    <w:rsid w:val="004124A6"/>
    <w:rsid w:val="0041253F"/>
    <w:rsid w:val="0041379C"/>
    <w:rsid w:val="00414022"/>
    <w:rsid w:val="004146E9"/>
    <w:rsid w:val="0041583F"/>
    <w:rsid w:val="0041718D"/>
    <w:rsid w:val="00417DFE"/>
    <w:rsid w:val="00420974"/>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6C7"/>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34E7"/>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56B"/>
    <w:rsid w:val="0057062A"/>
    <w:rsid w:val="00571FB0"/>
    <w:rsid w:val="005721B7"/>
    <w:rsid w:val="00572242"/>
    <w:rsid w:val="00572C27"/>
    <w:rsid w:val="00572C77"/>
    <w:rsid w:val="005731F4"/>
    <w:rsid w:val="005732A8"/>
    <w:rsid w:val="00573C37"/>
    <w:rsid w:val="005743B7"/>
    <w:rsid w:val="00575655"/>
    <w:rsid w:val="00575CF5"/>
    <w:rsid w:val="00576B4A"/>
    <w:rsid w:val="00577A86"/>
    <w:rsid w:val="00577FA2"/>
    <w:rsid w:val="005812D6"/>
    <w:rsid w:val="00582F98"/>
    <w:rsid w:val="00584509"/>
    <w:rsid w:val="00584B5C"/>
    <w:rsid w:val="00584B8C"/>
    <w:rsid w:val="00584CAA"/>
    <w:rsid w:val="0058545A"/>
    <w:rsid w:val="0058577D"/>
    <w:rsid w:val="005861AA"/>
    <w:rsid w:val="00587381"/>
    <w:rsid w:val="00587D15"/>
    <w:rsid w:val="00590470"/>
    <w:rsid w:val="00591B78"/>
    <w:rsid w:val="005936A1"/>
    <w:rsid w:val="005937CE"/>
    <w:rsid w:val="005967F0"/>
    <w:rsid w:val="00596E7D"/>
    <w:rsid w:val="00596FA1"/>
    <w:rsid w:val="00597898"/>
    <w:rsid w:val="00597D6A"/>
    <w:rsid w:val="005A2206"/>
    <w:rsid w:val="005A3216"/>
    <w:rsid w:val="005A6352"/>
    <w:rsid w:val="005A6D63"/>
    <w:rsid w:val="005A7B7F"/>
    <w:rsid w:val="005B00A4"/>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47B6"/>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36F"/>
    <w:rsid w:val="00605E54"/>
    <w:rsid w:val="00606AFF"/>
    <w:rsid w:val="00606E14"/>
    <w:rsid w:val="00611B4D"/>
    <w:rsid w:val="00612D09"/>
    <w:rsid w:val="00612F9F"/>
    <w:rsid w:val="00613336"/>
    <w:rsid w:val="00613660"/>
    <w:rsid w:val="00613B47"/>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1E6"/>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32E"/>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6C43"/>
    <w:rsid w:val="006B7172"/>
    <w:rsid w:val="006B7FCA"/>
    <w:rsid w:val="006C008E"/>
    <w:rsid w:val="006C0812"/>
    <w:rsid w:val="006C0994"/>
    <w:rsid w:val="006C11F9"/>
    <w:rsid w:val="006C4005"/>
    <w:rsid w:val="006C4BC7"/>
    <w:rsid w:val="006C4D94"/>
    <w:rsid w:val="006C4EF3"/>
    <w:rsid w:val="006C5954"/>
    <w:rsid w:val="006C7247"/>
    <w:rsid w:val="006C79A1"/>
    <w:rsid w:val="006D1826"/>
    <w:rsid w:val="006D1A09"/>
    <w:rsid w:val="006D2BAD"/>
    <w:rsid w:val="006D32C7"/>
    <w:rsid w:val="006D33C1"/>
    <w:rsid w:val="006D3C96"/>
    <w:rsid w:val="006D5380"/>
    <w:rsid w:val="006D661B"/>
    <w:rsid w:val="006E0093"/>
    <w:rsid w:val="006E0376"/>
    <w:rsid w:val="006E0409"/>
    <w:rsid w:val="006E05F3"/>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D84"/>
    <w:rsid w:val="007027B7"/>
    <w:rsid w:val="00702A0C"/>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17F48"/>
    <w:rsid w:val="007205C7"/>
    <w:rsid w:val="00720708"/>
    <w:rsid w:val="00722206"/>
    <w:rsid w:val="00722EEB"/>
    <w:rsid w:val="00723300"/>
    <w:rsid w:val="00723B56"/>
    <w:rsid w:val="007241BE"/>
    <w:rsid w:val="007263BF"/>
    <w:rsid w:val="00726F9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1E40"/>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218"/>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E7BC1"/>
    <w:rsid w:val="007F052B"/>
    <w:rsid w:val="007F1340"/>
    <w:rsid w:val="007F4040"/>
    <w:rsid w:val="007F41DE"/>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07D79"/>
    <w:rsid w:val="008102A2"/>
    <w:rsid w:val="0081118D"/>
    <w:rsid w:val="0081161C"/>
    <w:rsid w:val="00812407"/>
    <w:rsid w:val="00816D60"/>
    <w:rsid w:val="00820EB5"/>
    <w:rsid w:val="00822061"/>
    <w:rsid w:val="00823735"/>
    <w:rsid w:val="008243E7"/>
    <w:rsid w:val="00824C0C"/>
    <w:rsid w:val="00825FD3"/>
    <w:rsid w:val="00826DE6"/>
    <w:rsid w:val="00827D08"/>
    <w:rsid w:val="008309A7"/>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501"/>
    <w:rsid w:val="008746D4"/>
    <w:rsid w:val="008748E3"/>
    <w:rsid w:val="00874ED7"/>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1333"/>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2A3D"/>
    <w:rsid w:val="008B37D6"/>
    <w:rsid w:val="008B3DC9"/>
    <w:rsid w:val="008B7D8F"/>
    <w:rsid w:val="008B7FD5"/>
    <w:rsid w:val="008C077F"/>
    <w:rsid w:val="008C2102"/>
    <w:rsid w:val="008C32AC"/>
    <w:rsid w:val="008C33B2"/>
    <w:rsid w:val="008C3415"/>
    <w:rsid w:val="008C49B1"/>
    <w:rsid w:val="008C591D"/>
    <w:rsid w:val="008C6B05"/>
    <w:rsid w:val="008D0AAF"/>
    <w:rsid w:val="008D1FEA"/>
    <w:rsid w:val="008D2C89"/>
    <w:rsid w:val="008D32FC"/>
    <w:rsid w:val="008D3971"/>
    <w:rsid w:val="008D42C4"/>
    <w:rsid w:val="008E066B"/>
    <w:rsid w:val="008E250D"/>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3770"/>
    <w:rsid w:val="008F749B"/>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49CB"/>
    <w:rsid w:val="00955CA9"/>
    <w:rsid w:val="00956867"/>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86FEC"/>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68D"/>
    <w:rsid w:val="009B2B14"/>
    <w:rsid w:val="009B30FA"/>
    <w:rsid w:val="009B54E2"/>
    <w:rsid w:val="009B580C"/>
    <w:rsid w:val="009B69F6"/>
    <w:rsid w:val="009B7612"/>
    <w:rsid w:val="009B79BB"/>
    <w:rsid w:val="009B7FD2"/>
    <w:rsid w:val="009C0C19"/>
    <w:rsid w:val="009C17A1"/>
    <w:rsid w:val="009C1E05"/>
    <w:rsid w:val="009C1EBE"/>
    <w:rsid w:val="009C2950"/>
    <w:rsid w:val="009C324D"/>
    <w:rsid w:val="009C35D0"/>
    <w:rsid w:val="009C3B0C"/>
    <w:rsid w:val="009C5121"/>
    <w:rsid w:val="009C5250"/>
    <w:rsid w:val="009C65FC"/>
    <w:rsid w:val="009C6E8C"/>
    <w:rsid w:val="009C7258"/>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323"/>
    <w:rsid w:val="009F4986"/>
    <w:rsid w:val="009F6DDC"/>
    <w:rsid w:val="009F7DA2"/>
    <w:rsid w:val="00A02B4F"/>
    <w:rsid w:val="00A03815"/>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6AA9"/>
    <w:rsid w:val="00AB78E2"/>
    <w:rsid w:val="00AC705E"/>
    <w:rsid w:val="00AC7366"/>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089"/>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2C49"/>
    <w:rsid w:val="00B13C5B"/>
    <w:rsid w:val="00B14532"/>
    <w:rsid w:val="00B15CDF"/>
    <w:rsid w:val="00B202AC"/>
    <w:rsid w:val="00B210BD"/>
    <w:rsid w:val="00B21CB1"/>
    <w:rsid w:val="00B23213"/>
    <w:rsid w:val="00B23823"/>
    <w:rsid w:val="00B24B68"/>
    <w:rsid w:val="00B24DA6"/>
    <w:rsid w:val="00B25D38"/>
    <w:rsid w:val="00B303BB"/>
    <w:rsid w:val="00B304A1"/>
    <w:rsid w:val="00B308FE"/>
    <w:rsid w:val="00B30D89"/>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038D"/>
    <w:rsid w:val="00B51D20"/>
    <w:rsid w:val="00B524B1"/>
    <w:rsid w:val="00B527F2"/>
    <w:rsid w:val="00B52D30"/>
    <w:rsid w:val="00B5485D"/>
    <w:rsid w:val="00B55064"/>
    <w:rsid w:val="00B55197"/>
    <w:rsid w:val="00B55227"/>
    <w:rsid w:val="00B557AE"/>
    <w:rsid w:val="00B56AB9"/>
    <w:rsid w:val="00B576B4"/>
    <w:rsid w:val="00B6074F"/>
    <w:rsid w:val="00B609D9"/>
    <w:rsid w:val="00B614AF"/>
    <w:rsid w:val="00B646F7"/>
    <w:rsid w:val="00B64891"/>
    <w:rsid w:val="00B65ABD"/>
    <w:rsid w:val="00B6792A"/>
    <w:rsid w:val="00B67C9D"/>
    <w:rsid w:val="00B67CD2"/>
    <w:rsid w:val="00B7180C"/>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293"/>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169"/>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5CE8"/>
    <w:rsid w:val="00C4639E"/>
    <w:rsid w:val="00C478DA"/>
    <w:rsid w:val="00C505C9"/>
    <w:rsid w:val="00C506FE"/>
    <w:rsid w:val="00C50B85"/>
    <w:rsid w:val="00C50D47"/>
    <w:rsid w:val="00C513D9"/>
    <w:rsid w:val="00C534AC"/>
    <w:rsid w:val="00C539B0"/>
    <w:rsid w:val="00C543C4"/>
    <w:rsid w:val="00C54C39"/>
    <w:rsid w:val="00C553EC"/>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2FB"/>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3DC"/>
    <w:rsid w:val="00CD76C1"/>
    <w:rsid w:val="00CD7C63"/>
    <w:rsid w:val="00CD7EF1"/>
    <w:rsid w:val="00CE036B"/>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08DF"/>
    <w:rsid w:val="00D114B6"/>
    <w:rsid w:val="00D12477"/>
    <w:rsid w:val="00D133FA"/>
    <w:rsid w:val="00D1603D"/>
    <w:rsid w:val="00D16965"/>
    <w:rsid w:val="00D172AA"/>
    <w:rsid w:val="00D177E5"/>
    <w:rsid w:val="00D179D5"/>
    <w:rsid w:val="00D21760"/>
    <w:rsid w:val="00D21AC8"/>
    <w:rsid w:val="00D2209C"/>
    <w:rsid w:val="00D22C62"/>
    <w:rsid w:val="00D22EB6"/>
    <w:rsid w:val="00D2370F"/>
    <w:rsid w:val="00D23F0B"/>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1DC"/>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082"/>
    <w:rsid w:val="00D733C4"/>
    <w:rsid w:val="00D7352A"/>
    <w:rsid w:val="00D73F07"/>
    <w:rsid w:val="00D761D7"/>
    <w:rsid w:val="00D766F3"/>
    <w:rsid w:val="00D7751B"/>
    <w:rsid w:val="00D803CD"/>
    <w:rsid w:val="00D80437"/>
    <w:rsid w:val="00D842A3"/>
    <w:rsid w:val="00D84CE5"/>
    <w:rsid w:val="00D85BE7"/>
    <w:rsid w:val="00D8704C"/>
    <w:rsid w:val="00D876AE"/>
    <w:rsid w:val="00D87B50"/>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1BE"/>
    <w:rsid w:val="00DA6E83"/>
    <w:rsid w:val="00DA76E5"/>
    <w:rsid w:val="00DA79AD"/>
    <w:rsid w:val="00DA7A91"/>
    <w:rsid w:val="00DA7C7F"/>
    <w:rsid w:val="00DA7D61"/>
    <w:rsid w:val="00DB1DC3"/>
    <w:rsid w:val="00DB3AD2"/>
    <w:rsid w:val="00DB418E"/>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040"/>
    <w:rsid w:val="00DD0C5B"/>
    <w:rsid w:val="00DD120A"/>
    <w:rsid w:val="00DD21A9"/>
    <w:rsid w:val="00DD3735"/>
    <w:rsid w:val="00DD4384"/>
    <w:rsid w:val="00DD4F29"/>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47C4"/>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60E"/>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81E"/>
    <w:rsid w:val="00E81E2A"/>
    <w:rsid w:val="00E858F9"/>
    <w:rsid w:val="00E859C5"/>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41F"/>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0C65"/>
    <w:rsid w:val="00ED1EB4"/>
    <w:rsid w:val="00ED1F76"/>
    <w:rsid w:val="00ED2951"/>
    <w:rsid w:val="00ED312B"/>
    <w:rsid w:val="00ED35FE"/>
    <w:rsid w:val="00ED4BFB"/>
    <w:rsid w:val="00ED667F"/>
    <w:rsid w:val="00EE0952"/>
    <w:rsid w:val="00EE261E"/>
    <w:rsid w:val="00EE2D06"/>
    <w:rsid w:val="00EE3865"/>
    <w:rsid w:val="00EE7C5F"/>
    <w:rsid w:val="00EE7EA3"/>
    <w:rsid w:val="00EF020C"/>
    <w:rsid w:val="00EF11C3"/>
    <w:rsid w:val="00EF46E1"/>
    <w:rsid w:val="00EF4764"/>
    <w:rsid w:val="00EF56E2"/>
    <w:rsid w:val="00EF58CC"/>
    <w:rsid w:val="00EF5A8C"/>
    <w:rsid w:val="00EF5F9D"/>
    <w:rsid w:val="00F001DF"/>
    <w:rsid w:val="00F0030F"/>
    <w:rsid w:val="00F00504"/>
    <w:rsid w:val="00F00565"/>
    <w:rsid w:val="00F00997"/>
    <w:rsid w:val="00F00AE7"/>
    <w:rsid w:val="00F00D7F"/>
    <w:rsid w:val="00F0410E"/>
    <w:rsid w:val="00F04820"/>
    <w:rsid w:val="00F059B2"/>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2A8"/>
    <w:rsid w:val="00F30D1A"/>
    <w:rsid w:val="00F30E5D"/>
    <w:rsid w:val="00F31AE3"/>
    <w:rsid w:val="00F323C6"/>
    <w:rsid w:val="00F32ED7"/>
    <w:rsid w:val="00F355E3"/>
    <w:rsid w:val="00F35602"/>
    <w:rsid w:val="00F365F0"/>
    <w:rsid w:val="00F37E9C"/>
    <w:rsid w:val="00F40101"/>
    <w:rsid w:val="00F407B3"/>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27AC"/>
    <w:rsid w:val="00F63BC8"/>
    <w:rsid w:val="00F63FF8"/>
    <w:rsid w:val="00F6410B"/>
    <w:rsid w:val="00F6446D"/>
    <w:rsid w:val="00F64984"/>
    <w:rsid w:val="00F661D3"/>
    <w:rsid w:val="00F677E7"/>
    <w:rsid w:val="00F70548"/>
    <w:rsid w:val="00F7153F"/>
    <w:rsid w:val="00F71FCB"/>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35BD"/>
    <w:rsid w:val="00F946E0"/>
    <w:rsid w:val="00F95067"/>
    <w:rsid w:val="00F95DE5"/>
    <w:rsid w:val="00F96418"/>
    <w:rsid w:val="00F96858"/>
    <w:rsid w:val="00F9698F"/>
    <w:rsid w:val="00FA17B2"/>
    <w:rsid w:val="00FA1C2A"/>
    <w:rsid w:val="00FA1CEA"/>
    <w:rsid w:val="00FA2CFB"/>
    <w:rsid w:val="00FA2D7D"/>
    <w:rsid w:val="00FA3061"/>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441"/>
    <w:rsid w:val="00FB5DE3"/>
    <w:rsid w:val="00FB7892"/>
    <w:rsid w:val="00FC0B8A"/>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4D41"/>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styleId="Ratkaisematonmaininta">
    <w:name w:val="Unresolved Mention"/>
    <w:basedOn w:val="Kappaleenoletusfontti"/>
    <w:uiPriority w:val="99"/>
    <w:semiHidden/>
    <w:unhideWhenUsed/>
    <w:rsid w:val="000B454A"/>
    <w:rPr>
      <w:color w:val="605E5C"/>
      <w:shd w:val="clear" w:color="auto" w:fill="E1DFDD"/>
    </w:rPr>
  </w:style>
  <w:style w:type="paragraph" w:styleId="Kuvaotsikko">
    <w:name w:val="caption"/>
    <w:basedOn w:val="Normaali"/>
    <w:next w:val="Normaali"/>
    <w:uiPriority w:val="35"/>
    <w:unhideWhenUsed/>
    <w:qFormat/>
    <w:rsid w:val="000A360B"/>
    <w:pPr>
      <w:spacing w:after="200" w:line="240" w:lineRule="auto"/>
    </w:pPr>
    <w:rPr>
      <w:i/>
      <w:iCs/>
      <w:color w:val="44546A" w:themeColor="text2"/>
      <w:sz w:val="18"/>
      <w:szCs w:val="18"/>
    </w:rPr>
  </w:style>
  <w:style w:type="character" w:styleId="AvattuHyperlinkki">
    <w:name w:val="FollowedHyperlink"/>
    <w:basedOn w:val="Kappaleenoletusfontti"/>
    <w:uiPriority w:val="99"/>
    <w:semiHidden/>
    <w:unhideWhenUsed/>
    <w:rsid w:val="000F76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39872477">
      <w:bodyDiv w:val="1"/>
      <w:marLeft w:val="0"/>
      <w:marRight w:val="0"/>
      <w:marTop w:val="0"/>
      <w:marBottom w:val="0"/>
      <w:divBdr>
        <w:top w:val="none" w:sz="0" w:space="0" w:color="auto"/>
        <w:left w:val="none" w:sz="0" w:space="0" w:color="auto"/>
        <w:bottom w:val="none" w:sz="0" w:space="0" w:color="auto"/>
        <w:right w:val="none" w:sz="0" w:space="0" w:color="auto"/>
      </w:divBdr>
      <w:divsChild>
        <w:div w:id="426342495">
          <w:marLeft w:val="547"/>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39089915">
      <w:bodyDiv w:val="1"/>
      <w:marLeft w:val="0"/>
      <w:marRight w:val="0"/>
      <w:marTop w:val="0"/>
      <w:marBottom w:val="0"/>
      <w:divBdr>
        <w:top w:val="none" w:sz="0" w:space="0" w:color="auto"/>
        <w:left w:val="none" w:sz="0" w:space="0" w:color="auto"/>
        <w:bottom w:val="none" w:sz="0" w:space="0" w:color="auto"/>
        <w:right w:val="none" w:sz="0" w:space="0" w:color="auto"/>
      </w:divBdr>
      <w:divsChild>
        <w:div w:id="1231965006">
          <w:marLeft w:val="1267"/>
          <w:marRight w:val="0"/>
          <w:marTop w:val="0"/>
          <w:marBottom w:val="0"/>
          <w:divBdr>
            <w:top w:val="none" w:sz="0" w:space="0" w:color="auto"/>
            <w:left w:val="none" w:sz="0" w:space="0" w:color="auto"/>
            <w:bottom w:val="none" w:sz="0" w:space="0" w:color="auto"/>
            <w:right w:val="none" w:sz="0" w:space="0" w:color="auto"/>
          </w:divBdr>
        </w:div>
      </w:divsChild>
    </w:div>
    <w:div w:id="363987669">
      <w:bodyDiv w:val="1"/>
      <w:marLeft w:val="0"/>
      <w:marRight w:val="0"/>
      <w:marTop w:val="0"/>
      <w:marBottom w:val="0"/>
      <w:divBdr>
        <w:top w:val="none" w:sz="0" w:space="0" w:color="auto"/>
        <w:left w:val="none" w:sz="0" w:space="0" w:color="auto"/>
        <w:bottom w:val="none" w:sz="0" w:space="0" w:color="auto"/>
        <w:right w:val="none" w:sz="0" w:space="0" w:color="auto"/>
      </w:divBdr>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0850748">
      <w:bodyDiv w:val="1"/>
      <w:marLeft w:val="0"/>
      <w:marRight w:val="0"/>
      <w:marTop w:val="0"/>
      <w:marBottom w:val="0"/>
      <w:divBdr>
        <w:top w:val="none" w:sz="0" w:space="0" w:color="auto"/>
        <w:left w:val="none" w:sz="0" w:space="0" w:color="auto"/>
        <w:bottom w:val="none" w:sz="0" w:space="0" w:color="auto"/>
        <w:right w:val="none" w:sz="0" w:space="0" w:color="auto"/>
      </w:divBdr>
      <w:divsChild>
        <w:div w:id="597720111">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0315136">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393386105">
      <w:bodyDiv w:val="1"/>
      <w:marLeft w:val="0"/>
      <w:marRight w:val="0"/>
      <w:marTop w:val="0"/>
      <w:marBottom w:val="0"/>
      <w:divBdr>
        <w:top w:val="none" w:sz="0" w:space="0" w:color="auto"/>
        <w:left w:val="none" w:sz="0" w:space="0" w:color="auto"/>
        <w:bottom w:val="none" w:sz="0" w:space="0" w:color="auto"/>
        <w:right w:val="none" w:sz="0" w:space="0" w:color="auto"/>
      </w:divBdr>
      <w:divsChild>
        <w:div w:id="2141141145">
          <w:marLeft w:val="1267"/>
          <w:marRight w:val="0"/>
          <w:marTop w:val="0"/>
          <w:marBottom w:val="0"/>
          <w:divBdr>
            <w:top w:val="none" w:sz="0" w:space="0" w:color="auto"/>
            <w:left w:val="none" w:sz="0" w:space="0" w:color="auto"/>
            <w:bottom w:val="none" w:sz="0" w:space="0" w:color="auto"/>
            <w:right w:val="none" w:sz="0" w:space="0" w:color="auto"/>
          </w:divBdr>
        </w:div>
      </w:divsChild>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34770701">
      <w:bodyDiv w:val="1"/>
      <w:marLeft w:val="0"/>
      <w:marRight w:val="0"/>
      <w:marTop w:val="0"/>
      <w:marBottom w:val="0"/>
      <w:divBdr>
        <w:top w:val="none" w:sz="0" w:space="0" w:color="auto"/>
        <w:left w:val="none" w:sz="0" w:space="0" w:color="auto"/>
        <w:bottom w:val="none" w:sz="0" w:space="0" w:color="auto"/>
        <w:right w:val="none" w:sz="0" w:space="0" w:color="auto"/>
      </w:divBdr>
      <w:divsChild>
        <w:div w:id="534394737">
          <w:marLeft w:val="547"/>
          <w:marRight w:val="0"/>
          <w:marTop w:val="0"/>
          <w:marBottom w:val="0"/>
          <w:divBdr>
            <w:top w:val="none" w:sz="0" w:space="0" w:color="auto"/>
            <w:left w:val="none" w:sz="0" w:space="0" w:color="auto"/>
            <w:bottom w:val="none" w:sz="0" w:space="0" w:color="auto"/>
            <w:right w:val="none" w:sz="0" w:space="0" w:color="auto"/>
          </w:divBdr>
        </w:div>
      </w:divsChild>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ww.paremmanlaadunpuolesta.fi/uploads/8/1/2/2/81220848/toimiva_tyomaa_2014.pdf" TargetMode="External"/><Relationship Id="rId2" Type="http://schemas.openxmlformats.org/officeDocument/2006/relationships/customXml" Target="../customXml/item2.xml"/><Relationship Id="rId16" Type="http://schemas.openxmlformats.org/officeDocument/2006/relationships/hyperlink" Target="https://www.rakennusteollisuus.fi/globalassets/laatu/laadukasta_rakentamista_2015_netti_isbn_.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0327D6-4DD4-4FF1-BF06-5DC0C149D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1125</Words>
  <Characters>9121</Characters>
  <Application>Microsoft Office Word</Application>
  <DocSecurity>0</DocSecurity>
  <Lines>76</Lines>
  <Paragraphs>20</Paragraphs>
  <ScaleCrop>false</ScaleCrop>
  <HeadingPairs>
    <vt:vector size="8" baseType="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10226</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2020-12-18T06:01:00Z</dcterms:created>
  <dcterms:modified xsi:type="dcterms:W3CDTF">2021-04-05T17:15:00Z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